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9090" w14:textId="77777777" w:rsidR="00811623" w:rsidRDefault="00811623" w:rsidP="00811623">
      <w:pPr>
        <w:pStyle w:val="Header"/>
        <w:tabs>
          <w:tab w:val="clear" w:pos="4320"/>
          <w:tab w:val="clear" w:pos="8640"/>
        </w:tabs>
        <w:jc w:val="center"/>
        <w:outlineLvl w:val="0"/>
        <w:rPr>
          <w:rFonts w:ascii="Arial" w:hAnsi="Arial"/>
          <w:b/>
        </w:rPr>
      </w:pPr>
      <w:r>
        <w:rPr>
          <w:rFonts w:ascii="Arial" w:hAnsi="Arial"/>
          <w:b/>
        </w:rPr>
        <w:t>The Greater Boston Food Bank</w:t>
      </w:r>
    </w:p>
    <w:p w14:paraId="58CDB4A2" w14:textId="77777777" w:rsidR="00811623" w:rsidRPr="00E539C7" w:rsidRDefault="00811623" w:rsidP="00811623">
      <w:pPr>
        <w:pStyle w:val="Header"/>
        <w:tabs>
          <w:tab w:val="clear" w:pos="4320"/>
          <w:tab w:val="clear" w:pos="8640"/>
        </w:tabs>
        <w:jc w:val="center"/>
        <w:outlineLvl w:val="0"/>
        <w:rPr>
          <w:rFonts w:ascii="Arial" w:hAnsi="Arial"/>
          <w:b/>
        </w:rPr>
      </w:pPr>
    </w:p>
    <w:p w14:paraId="6697A043" w14:textId="77777777" w:rsidR="00811623" w:rsidRPr="00E539C7" w:rsidRDefault="00811623" w:rsidP="00811623">
      <w:pPr>
        <w:pStyle w:val="Header"/>
        <w:tabs>
          <w:tab w:val="clear" w:pos="4320"/>
          <w:tab w:val="clear" w:pos="8640"/>
        </w:tabs>
        <w:jc w:val="center"/>
        <w:rPr>
          <w:rFonts w:ascii="Arial" w:hAnsi="Arial"/>
          <w:b/>
        </w:rPr>
      </w:pPr>
      <w:r w:rsidRPr="00E539C7">
        <w:rPr>
          <w:rFonts w:ascii="Arial" w:hAnsi="Arial"/>
          <w:b/>
        </w:rPr>
        <w:t>FOOD PRODUCT PURCHASING AGREEMENT</w:t>
      </w:r>
    </w:p>
    <w:p w14:paraId="61EC1C61" w14:textId="77777777" w:rsidR="00811623" w:rsidRPr="00E539C7" w:rsidRDefault="0053644A" w:rsidP="00811623">
      <w:pPr>
        <w:pStyle w:val="Header"/>
        <w:tabs>
          <w:tab w:val="clear" w:pos="4320"/>
          <w:tab w:val="clear" w:pos="8640"/>
        </w:tabs>
        <w:jc w:val="center"/>
        <w:rPr>
          <w:rFonts w:ascii="Arial" w:hAnsi="Arial"/>
        </w:rPr>
      </w:pPr>
      <w:r>
        <w:rPr>
          <w:noProof/>
        </w:rPr>
        <mc:AlternateContent>
          <mc:Choice Requires="wps">
            <w:drawing>
              <wp:anchor distT="0" distB="0" distL="114300" distR="114300" simplePos="0" relativeHeight="251657728" behindDoc="0" locked="0" layoutInCell="0" allowOverlap="1" wp14:anchorId="4EC24BE3" wp14:editId="0EE61284">
                <wp:simplePos x="0" y="0"/>
                <wp:positionH relativeFrom="column">
                  <wp:posOffset>41910</wp:posOffset>
                </wp:positionH>
                <wp:positionV relativeFrom="paragraph">
                  <wp:posOffset>116840</wp:posOffset>
                </wp:positionV>
                <wp:extent cx="5958840" cy="1405255"/>
                <wp:effectExtent l="0" t="0" r="22860" b="234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5255"/>
                        </a:xfrm>
                        <a:prstGeom prst="rect">
                          <a:avLst/>
                        </a:prstGeom>
                        <a:solidFill>
                          <a:srgbClr val="C0C0C0">
                            <a:alpha val="50000"/>
                          </a:srgbClr>
                        </a:solidFill>
                        <a:ln w="9525">
                          <a:solidFill>
                            <a:srgbClr val="000000"/>
                          </a:solidFill>
                          <a:miter lim="800000"/>
                          <a:headEnd/>
                          <a:tailEnd/>
                        </a:ln>
                      </wps:spPr>
                      <wps:txbx>
                        <w:txbxContent>
                          <w:p w14:paraId="7319A59A" w14:textId="77777777" w:rsidR="00284E34" w:rsidRPr="00D8086F" w:rsidRDefault="00284E34" w:rsidP="00D8086F">
                            <w:pPr>
                              <w:spacing w:line="360" w:lineRule="auto"/>
                              <w:rPr>
                                <w:rFonts w:ascii="Arial" w:hAnsi="Arial"/>
                                <w:sz w:val="12"/>
                                <w:szCs w:val="12"/>
                              </w:rPr>
                            </w:pPr>
                          </w:p>
                          <w:p w14:paraId="39F2F989" w14:textId="7DCEDA7D" w:rsidR="00284E34" w:rsidRDefault="00284E34" w:rsidP="00D8086F">
                            <w:pPr>
                              <w:spacing w:line="360" w:lineRule="auto"/>
                              <w:rPr>
                                <w:rFonts w:ascii="Arial" w:hAnsi="Arial"/>
                              </w:rPr>
                            </w:pPr>
                            <w:r>
                              <w:rPr>
                                <w:rFonts w:ascii="Arial" w:hAnsi="Arial"/>
                              </w:rPr>
                              <w:t xml:space="preserve">This agreement is made and entered into </w:t>
                            </w:r>
                            <w:r w:rsidR="00374380">
                              <w:rPr>
                                <w:rFonts w:ascii="Arial" w:hAnsi="Arial"/>
                              </w:rPr>
                              <w:t>on ___________________</w:t>
                            </w:r>
                            <w:proofErr w:type="gramStart"/>
                            <w:r w:rsidR="00374380">
                              <w:rPr>
                                <w:rFonts w:ascii="Arial" w:hAnsi="Arial"/>
                              </w:rPr>
                              <w:t xml:space="preserve">_  </w:t>
                            </w:r>
                            <w:r>
                              <w:rPr>
                                <w:rFonts w:ascii="Arial" w:hAnsi="Arial"/>
                              </w:rPr>
                              <w:t>by</w:t>
                            </w:r>
                            <w:proofErr w:type="gramEnd"/>
                            <w:r>
                              <w:rPr>
                                <w:rFonts w:ascii="Arial" w:hAnsi="Arial"/>
                              </w:rPr>
                              <w:t xml:space="preserve"> and between </w:t>
                            </w:r>
                            <w:r w:rsidR="000B0B3D">
                              <w:rPr>
                                <w:rFonts w:ascii="Arial" w:hAnsi="Arial"/>
                                <w:u w:val="single"/>
                              </w:rPr>
                              <w:t>___</w:t>
                            </w:r>
                            <w:r w:rsidR="001D555A">
                              <w:rPr>
                                <w:rFonts w:ascii="Arial" w:hAnsi="Arial"/>
                                <w:u w:val="single"/>
                              </w:rPr>
                              <w:t>_______</w:t>
                            </w:r>
                            <w:r w:rsidR="000B0B3D">
                              <w:rPr>
                                <w:rFonts w:ascii="Arial" w:hAnsi="Arial"/>
                                <w:u w:val="single"/>
                              </w:rPr>
                              <w:t>_______</w:t>
                            </w:r>
                            <w:r w:rsidR="003101EC">
                              <w:rPr>
                                <w:rFonts w:ascii="Arial" w:hAnsi="Arial"/>
                              </w:rPr>
                              <w:t xml:space="preserve"> </w:t>
                            </w:r>
                            <w:r>
                              <w:rPr>
                                <w:rFonts w:ascii="Arial" w:hAnsi="Arial"/>
                              </w:rPr>
                              <w:t>(herein called the “Company”) and The Greater Boston Food Bank</w:t>
                            </w:r>
                            <w:r w:rsidR="00B96E42">
                              <w:rPr>
                                <w:rFonts w:ascii="Arial" w:hAnsi="Arial"/>
                              </w:rPr>
                              <w:t xml:space="preserve"> (herein called “GBFB”)</w:t>
                            </w:r>
                            <w:r>
                              <w:rPr>
                                <w:rFonts w:ascii="Arial" w:hAnsi="Arial"/>
                              </w:rPr>
                              <w:t xml:space="preserve"> at 70 South Bay Avenue, Boston, MA 02118.</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95BC886" w14:textId="77777777" w:rsidR="00284E34" w:rsidRDefault="00284E34" w:rsidP="00D8086F">
                            <w:pPr>
                              <w:spacing w:line="360" w:lineRule="auto"/>
                              <w:jc w:val="right"/>
                              <w:rPr>
                                <w:rFonts w:ascii="Arial" w:hAnsi="Arial"/>
                              </w:rPr>
                            </w:pPr>
                            <w:r>
                              <w:rPr>
                                <w:rFonts w:ascii="Arial" w:hAnsi="Arial"/>
                                <w:sz w:val="16"/>
                              </w:rPr>
                              <w:t>GBFB Staff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4BE3" id="_x0000_t202" coordsize="21600,21600" o:spt="202" path="m,l,21600r21600,l21600,xe">
                <v:stroke joinstyle="miter"/>
                <v:path gradientshapeok="t" o:connecttype="rect"/>
              </v:shapetype>
              <v:shape id="Text Box 7" o:spid="_x0000_s1026" type="#_x0000_t202" style="position:absolute;left:0;text-align:left;margin-left:3.3pt;margin-top:9.2pt;width:469.2pt;height:1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" o:allowincell="f" fillcolor="silver">
                <v:fill opacity="32896f"/>
                <v:textbox>
                  <w:txbxContent>
                    <w:p w14:paraId="7319A59A" w14:textId="77777777" w:rsidR="00284E34" w:rsidRPr="00D8086F" w:rsidRDefault="00284E34" w:rsidP="00D8086F">
                      <w:pPr>
                        <w:spacing w:line="360" w:lineRule="auto"/>
                        <w:rPr>
                          <w:rFonts w:ascii="Arial" w:hAnsi="Arial"/>
                          <w:sz w:val="12"/>
                          <w:szCs w:val="12"/>
                        </w:rPr>
                      </w:pPr>
                    </w:p>
                    <w:p w14:paraId="39F2F989" w14:textId="7DCEDA7D" w:rsidR="00284E34" w:rsidRDefault="00284E34" w:rsidP="00D8086F">
                      <w:pPr>
                        <w:spacing w:line="360" w:lineRule="auto"/>
                        <w:rPr>
                          <w:rFonts w:ascii="Arial" w:hAnsi="Arial"/>
                        </w:rPr>
                      </w:pPr>
                      <w:r>
                        <w:rPr>
                          <w:rFonts w:ascii="Arial" w:hAnsi="Arial"/>
                        </w:rPr>
                        <w:t xml:space="preserve">This agreement is made and entered into </w:t>
                      </w:r>
                      <w:r w:rsidR="00374380">
                        <w:rPr>
                          <w:rFonts w:ascii="Arial" w:hAnsi="Arial"/>
                        </w:rPr>
                        <w:t>on ___________________</w:t>
                      </w:r>
                      <w:proofErr w:type="gramStart"/>
                      <w:r w:rsidR="00374380">
                        <w:rPr>
                          <w:rFonts w:ascii="Arial" w:hAnsi="Arial"/>
                        </w:rPr>
                        <w:t xml:space="preserve">_  </w:t>
                      </w:r>
                      <w:r>
                        <w:rPr>
                          <w:rFonts w:ascii="Arial" w:hAnsi="Arial"/>
                        </w:rPr>
                        <w:t>by</w:t>
                      </w:r>
                      <w:proofErr w:type="gramEnd"/>
                      <w:r>
                        <w:rPr>
                          <w:rFonts w:ascii="Arial" w:hAnsi="Arial"/>
                        </w:rPr>
                        <w:t xml:space="preserve"> and between </w:t>
                      </w:r>
                      <w:r w:rsidR="000B0B3D">
                        <w:rPr>
                          <w:rFonts w:ascii="Arial" w:hAnsi="Arial"/>
                          <w:u w:val="single"/>
                        </w:rPr>
                        <w:t>___</w:t>
                      </w:r>
                      <w:r w:rsidR="001D555A">
                        <w:rPr>
                          <w:rFonts w:ascii="Arial" w:hAnsi="Arial"/>
                          <w:u w:val="single"/>
                        </w:rPr>
                        <w:t>_______</w:t>
                      </w:r>
                      <w:r w:rsidR="000B0B3D">
                        <w:rPr>
                          <w:rFonts w:ascii="Arial" w:hAnsi="Arial"/>
                          <w:u w:val="single"/>
                        </w:rPr>
                        <w:t>_______</w:t>
                      </w:r>
                      <w:r w:rsidR="003101EC">
                        <w:rPr>
                          <w:rFonts w:ascii="Arial" w:hAnsi="Arial"/>
                        </w:rPr>
                        <w:t xml:space="preserve"> </w:t>
                      </w:r>
                      <w:r>
                        <w:rPr>
                          <w:rFonts w:ascii="Arial" w:hAnsi="Arial"/>
                        </w:rPr>
                        <w:t>(herein called the “Company”) and The Greater Boston Food Bank</w:t>
                      </w:r>
                      <w:r w:rsidR="00B96E42">
                        <w:rPr>
                          <w:rFonts w:ascii="Arial" w:hAnsi="Arial"/>
                        </w:rPr>
                        <w:t xml:space="preserve"> (herein called “GBFB”)</w:t>
                      </w:r>
                      <w:r>
                        <w:rPr>
                          <w:rFonts w:ascii="Arial" w:hAnsi="Arial"/>
                        </w:rPr>
                        <w:t xml:space="preserve"> at 70 South Bay Avenue, Boston, MA 02118.</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95BC886" w14:textId="77777777" w:rsidR="00284E34" w:rsidRDefault="00284E34" w:rsidP="00D8086F">
                      <w:pPr>
                        <w:spacing w:line="360" w:lineRule="auto"/>
                        <w:jc w:val="right"/>
                        <w:rPr>
                          <w:rFonts w:ascii="Arial" w:hAnsi="Arial"/>
                        </w:rPr>
                      </w:pPr>
                      <w:r>
                        <w:rPr>
                          <w:rFonts w:ascii="Arial" w:hAnsi="Arial"/>
                          <w:sz w:val="16"/>
                        </w:rPr>
                        <w:t>GBFB Staff Only</w:t>
                      </w:r>
                    </w:p>
                  </w:txbxContent>
                </v:textbox>
              </v:shape>
            </w:pict>
          </mc:Fallback>
        </mc:AlternateContent>
      </w:r>
    </w:p>
    <w:p w14:paraId="3A09A09C" w14:textId="77777777" w:rsidR="00811623" w:rsidRPr="00E539C7" w:rsidRDefault="00811623" w:rsidP="00811623">
      <w:pPr>
        <w:pStyle w:val="Header"/>
        <w:tabs>
          <w:tab w:val="clear" w:pos="4320"/>
          <w:tab w:val="clear" w:pos="8640"/>
        </w:tabs>
        <w:rPr>
          <w:rFonts w:ascii="Arial" w:hAnsi="Arial"/>
        </w:rPr>
      </w:pPr>
    </w:p>
    <w:p w14:paraId="1E6365AD" w14:textId="77777777" w:rsidR="00811623" w:rsidRPr="00E539C7" w:rsidRDefault="00811623" w:rsidP="00811623">
      <w:pPr>
        <w:pStyle w:val="Header"/>
        <w:tabs>
          <w:tab w:val="clear" w:pos="4320"/>
          <w:tab w:val="clear" w:pos="8640"/>
        </w:tabs>
        <w:rPr>
          <w:rFonts w:ascii="Arial" w:hAnsi="Arial"/>
        </w:rPr>
      </w:pPr>
    </w:p>
    <w:p w14:paraId="664071FD" w14:textId="77777777" w:rsidR="00811623" w:rsidRPr="00E539C7" w:rsidRDefault="00811623" w:rsidP="00811623">
      <w:pPr>
        <w:pStyle w:val="Header"/>
        <w:tabs>
          <w:tab w:val="clear" w:pos="4320"/>
          <w:tab w:val="clear" w:pos="8640"/>
        </w:tabs>
        <w:rPr>
          <w:rFonts w:ascii="Arial" w:hAnsi="Arial"/>
        </w:rPr>
      </w:pPr>
    </w:p>
    <w:p w14:paraId="5161F670" w14:textId="77777777" w:rsidR="00811623" w:rsidRPr="00E539C7" w:rsidRDefault="00811623" w:rsidP="00811623">
      <w:pPr>
        <w:pStyle w:val="Header"/>
        <w:tabs>
          <w:tab w:val="clear" w:pos="4320"/>
          <w:tab w:val="clear" w:pos="8640"/>
        </w:tabs>
        <w:rPr>
          <w:rFonts w:ascii="Arial" w:hAnsi="Arial"/>
        </w:rPr>
      </w:pPr>
    </w:p>
    <w:p w14:paraId="3638065F" w14:textId="77777777" w:rsidR="00811623" w:rsidRPr="00E539C7" w:rsidRDefault="00811623" w:rsidP="00811623">
      <w:pPr>
        <w:pStyle w:val="Header"/>
        <w:tabs>
          <w:tab w:val="clear" w:pos="4320"/>
          <w:tab w:val="clear" w:pos="8640"/>
        </w:tabs>
        <w:rPr>
          <w:rFonts w:ascii="Arial" w:hAnsi="Arial"/>
        </w:rPr>
      </w:pPr>
    </w:p>
    <w:p w14:paraId="1E5942A1" w14:textId="77777777" w:rsidR="00811623" w:rsidRPr="00E539C7" w:rsidRDefault="00811623" w:rsidP="00811623">
      <w:pPr>
        <w:pStyle w:val="Header"/>
        <w:tabs>
          <w:tab w:val="clear" w:pos="4320"/>
          <w:tab w:val="clear" w:pos="8640"/>
        </w:tabs>
        <w:rPr>
          <w:rFonts w:ascii="Arial" w:hAnsi="Arial"/>
        </w:rPr>
      </w:pPr>
    </w:p>
    <w:p w14:paraId="615DE557" w14:textId="77777777" w:rsidR="00D8086F" w:rsidRDefault="00D8086F" w:rsidP="00811623">
      <w:pPr>
        <w:pStyle w:val="Header"/>
        <w:tabs>
          <w:tab w:val="clear" w:pos="4320"/>
          <w:tab w:val="clear" w:pos="8640"/>
        </w:tabs>
        <w:jc w:val="both"/>
        <w:rPr>
          <w:rFonts w:ascii="Arial" w:hAnsi="Arial"/>
        </w:rPr>
      </w:pPr>
    </w:p>
    <w:p w14:paraId="6A34260D" w14:textId="77777777" w:rsidR="00D8086F" w:rsidRDefault="00D8086F" w:rsidP="00811623">
      <w:pPr>
        <w:pStyle w:val="Header"/>
        <w:tabs>
          <w:tab w:val="clear" w:pos="4320"/>
          <w:tab w:val="clear" w:pos="8640"/>
        </w:tabs>
        <w:jc w:val="both"/>
        <w:rPr>
          <w:rFonts w:ascii="Arial" w:hAnsi="Arial"/>
        </w:rPr>
      </w:pPr>
    </w:p>
    <w:p w14:paraId="6DA4ACB1" w14:textId="77777777" w:rsidR="0000709B" w:rsidRPr="0000709B" w:rsidRDefault="0000709B" w:rsidP="00811623">
      <w:pPr>
        <w:pStyle w:val="Header"/>
        <w:tabs>
          <w:tab w:val="clear" w:pos="4320"/>
          <w:tab w:val="clear" w:pos="8640"/>
        </w:tabs>
        <w:jc w:val="both"/>
        <w:rPr>
          <w:rFonts w:ascii="Arial" w:hAnsi="Arial"/>
          <w:sz w:val="16"/>
          <w:szCs w:val="16"/>
        </w:rPr>
      </w:pPr>
    </w:p>
    <w:p w14:paraId="6181F8B0" w14:textId="6978C7C4" w:rsidR="00811623" w:rsidRDefault="005340B6" w:rsidP="00811623">
      <w:pPr>
        <w:pStyle w:val="Header"/>
        <w:tabs>
          <w:tab w:val="clear" w:pos="4320"/>
          <w:tab w:val="clear" w:pos="8640"/>
        </w:tabs>
        <w:jc w:val="both"/>
        <w:rPr>
          <w:rFonts w:ascii="Arial" w:hAnsi="Arial"/>
        </w:rPr>
      </w:pPr>
      <w:r>
        <w:rPr>
          <w:rFonts w:ascii="Arial" w:hAnsi="Arial"/>
        </w:rPr>
        <w:t>The Company agrees</w:t>
      </w:r>
      <w:r w:rsidR="00811623" w:rsidRPr="00760F0D">
        <w:rPr>
          <w:rFonts w:ascii="Arial" w:hAnsi="Arial"/>
        </w:rPr>
        <w:t xml:space="preserve"> to provide food products meeting specifications as indicated in </w:t>
      </w:r>
      <w:r w:rsidR="005148A5" w:rsidRPr="005148A5">
        <w:rPr>
          <w:rFonts w:ascii="Arial" w:hAnsi="Arial"/>
          <w:u w:val="single"/>
        </w:rPr>
        <w:t>Attachment A</w:t>
      </w:r>
      <w:r w:rsidR="005148A5">
        <w:rPr>
          <w:rFonts w:ascii="Arial" w:hAnsi="Arial"/>
        </w:rPr>
        <w:t xml:space="preserve"> - </w:t>
      </w:r>
      <w:r w:rsidR="00760F0D">
        <w:rPr>
          <w:rFonts w:ascii="Arial" w:hAnsi="Arial"/>
        </w:rPr>
        <w:t>the Master Purchase Order</w:t>
      </w:r>
      <w:r w:rsidR="00A91B4F">
        <w:rPr>
          <w:rFonts w:ascii="Arial" w:hAnsi="Arial"/>
        </w:rPr>
        <w:t xml:space="preserve"> (herein called the “MPO”)</w:t>
      </w:r>
      <w:r w:rsidR="00760F0D">
        <w:rPr>
          <w:rFonts w:ascii="Arial" w:hAnsi="Arial"/>
        </w:rPr>
        <w:t xml:space="preserve"> </w:t>
      </w:r>
      <w:r w:rsidR="00811623" w:rsidRPr="00760F0D">
        <w:rPr>
          <w:rFonts w:ascii="Arial" w:hAnsi="Arial"/>
        </w:rPr>
        <w:t>to The G</w:t>
      </w:r>
      <w:r w:rsidR="000509C0">
        <w:rPr>
          <w:rFonts w:ascii="Arial" w:hAnsi="Arial"/>
        </w:rPr>
        <w:t xml:space="preserve">reater </w:t>
      </w:r>
      <w:r w:rsidR="00811623" w:rsidRPr="00760F0D">
        <w:rPr>
          <w:rFonts w:ascii="Arial" w:hAnsi="Arial"/>
        </w:rPr>
        <w:t>B</w:t>
      </w:r>
      <w:r w:rsidR="000509C0">
        <w:rPr>
          <w:rFonts w:ascii="Arial" w:hAnsi="Arial"/>
        </w:rPr>
        <w:t xml:space="preserve">oston </w:t>
      </w:r>
      <w:r w:rsidR="00811623" w:rsidRPr="00760F0D">
        <w:rPr>
          <w:rFonts w:ascii="Arial" w:hAnsi="Arial"/>
        </w:rPr>
        <w:t>F</w:t>
      </w:r>
      <w:r w:rsidR="000509C0">
        <w:rPr>
          <w:rFonts w:ascii="Arial" w:hAnsi="Arial"/>
        </w:rPr>
        <w:t xml:space="preserve">ood </w:t>
      </w:r>
      <w:r w:rsidR="00811623" w:rsidRPr="00760F0D">
        <w:rPr>
          <w:rFonts w:ascii="Arial" w:hAnsi="Arial"/>
        </w:rPr>
        <w:t>B</w:t>
      </w:r>
      <w:r w:rsidR="000509C0">
        <w:rPr>
          <w:rFonts w:ascii="Arial" w:hAnsi="Arial"/>
        </w:rPr>
        <w:t>ank</w:t>
      </w:r>
      <w:r w:rsidR="00811623" w:rsidRPr="00760F0D">
        <w:rPr>
          <w:rFonts w:ascii="Arial" w:hAnsi="Arial"/>
        </w:rPr>
        <w:t xml:space="preserve">, Merrimack Valley Food Bank, Worcester County Food Bank, and </w:t>
      </w:r>
      <w:r w:rsidR="000509C0">
        <w:rPr>
          <w:rFonts w:ascii="Arial" w:hAnsi="Arial"/>
        </w:rPr>
        <w:t>T</w:t>
      </w:r>
      <w:r w:rsidR="00811623" w:rsidRPr="00760F0D">
        <w:rPr>
          <w:rFonts w:ascii="Arial" w:hAnsi="Arial"/>
        </w:rPr>
        <w:t>he Food Bank of Western Massachusetts</w:t>
      </w:r>
      <w:r w:rsidR="00D8086F">
        <w:rPr>
          <w:rFonts w:ascii="Arial" w:hAnsi="Arial"/>
        </w:rPr>
        <w:t xml:space="preserve"> (herein called “The Food Banks”)</w:t>
      </w:r>
      <w:r w:rsidR="00811623" w:rsidRPr="00760F0D">
        <w:rPr>
          <w:rFonts w:ascii="Arial" w:hAnsi="Arial"/>
        </w:rPr>
        <w:t xml:space="preserve">. </w:t>
      </w:r>
      <w:r>
        <w:rPr>
          <w:rFonts w:ascii="Arial" w:hAnsi="Arial"/>
        </w:rPr>
        <w:t xml:space="preserve">The Company will </w:t>
      </w:r>
      <w:r w:rsidR="00A91B4F">
        <w:rPr>
          <w:rFonts w:ascii="Arial" w:hAnsi="Arial"/>
        </w:rPr>
        <w:t>deliver</w:t>
      </w:r>
      <w:r>
        <w:rPr>
          <w:rFonts w:ascii="Arial" w:hAnsi="Arial"/>
        </w:rPr>
        <w:t xml:space="preserve"> to each location as identified in </w:t>
      </w:r>
      <w:r w:rsidRPr="00A91B4F">
        <w:rPr>
          <w:rFonts w:ascii="Arial" w:hAnsi="Arial"/>
          <w:u w:val="single"/>
        </w:rPr>
        <w:t>Attachments B</w:t>
      </w:r>
      <w:r>
        <w:rPr>
          <w:rFonts w:ascii="Arial" w:hAnsi="Arial"/>
        </w:rPr>
        <w:t xml:space="preserve"> and will </w:t>
      </w:r>
      <w:r w:rsidR="00E30C16">
        <w:rPr>
          <w:rFonts w:ascii="Arial" w:hAnsi="Arial"/>
        </w:rPr>
        <w:t xml:space="preserve">work in conjunction with </w:t>
      </w:r>
      <w:r w:rsidR="00D8086F">
        <w:rPr>
          <w:rFonts w:ascii="Arial" w:hAnsi="Arial"/>
        </w:rPr>
        <w:t>T</w:t>
      </w:r>
      <w:r w:rsidR="00E30C16">
        <w:rPr>
          <w:rFonts w:ascii="Arial" w:hAnsi="Arial"/>
        </w:rPr>
        <w:t xml:space="preserve">he </w:t>
      </w:r>
      <w:r w:rsidR="00D8086F">
        <w:rPr>
          <w:rFonts w:ascii="Arial" w:hAnsi="Arial"/>
        </w:rPr>
        <w:t>Food B</w:t>
      </w:r>
      <w:r w:rsidR="000509C0">
        <w:rPr>
          <w:rFonts w:ascii="Arial" w:hAnsi="Arial"/>
        </w:rPr>
        <w:t>anks</w:t>
      </w:r>
      <w:r w:rsidR="00E30C16">
        <w:rPr>
          <w:rFonts w:ascii="Arial" w:hAnsi="Arial"/>
        </w:rPr>
        <w:t xml:space="preserve"> to </w:t>
      </w:r>
      <w:r>
        <w:rPr>
          <w:rFonts w:ascii="Arial" w:hAnsi="Arial"/>
        </w:rPr>
        <w:t xml:space="preserve">determine a </w:t>
      </w:r>
      <w:r w:rsidR="00E30C16">
        <w:rPr>
          <w:rFonts w:ascii="Arial" w:hAnsi="Arial"/>
        </w:rPr>
        <w:t xml:space="preserve">convenient </w:t>
      </w:r>
      <w:r w:rsidR="009339A6">
        <w:rPr>
          <w:rFonts w:ascii="Arial" w:hAnsi="Arial"/>
        </w:rPr>
        <w:t xml:space="preserve">delivery </w:t>
      </w:r>
      <w:r>
        <w:rPr>
          <w:rFonts w:ascii="Arial" w:hAnsi="Arial"/>
        </w:rPr>
        <w:t>schedule</w:t>
      </w:r>
      <w:r w:rsidR="009339A6">
        <w:rPr>
          <w:rFonts w:ascii="Arial" w:hAnsi="Arial"/>
        </w:rPr>
        <w:t>.</w:t>
      </w:r>
      <w:r w:rsidR="00760F0D">
        <w:rPr>
          <w:rFonts w:ascii="Arial" w:hAnsi="Arial"/>
        </w:rPr>
        <w:t xml:space="preserve"> </w:t>
      </w:r>
    </w:p>
    <w:p w14:paraId="522E517A" w14:textId="77777777" w:rsidR="000C276C" w:rsidRPr="000C276C" w:rsidRDefault="000C276C" w:rsidP="000C276C">
      <w:pPr>
        <w:pStyle w:val="Header"/>
        <w:tabs>
          <w:tab w:val="clear" w:pos="4320"/>
          <w:tab w:val="clear" w:pos="8640"/>
        </w:tabs>
        <w:jc w:val="both"/>
        <w:rPr>
          <w:rFonts w:ascii="Arial" w:hAnsi="Arial" w:cs="Arial"/>
        </w:rPr>
      </w:pPr>
    </w:p>
    <w:p w14:paraId="55F8917B" w14:textId="77777777" w:rsidR="00130B7B" w:rsidRPr="00DF1C98" w:rsidRDefault="00DF1C98" w:rsidP="00811623">
      <w:pPr>
        <w:pStyle w:val="Header"/>
        <w:numPr>
          <w:ilvl w:val="0"/>
          <w:numId w:val="27"/>
        </w:numPr>
        <w:tabs>
          <w:tab w:val="clear" w:pos="360"/>
          <w:tab w:val="clear" w:pos="4320"/>
          <w:tab w:val="clear" w:pos="8640"/>
          <w:tab w:val="num" w:pos="450"/>
        </w:tabs>
        <w:ind w:left="450" w:hanging="450"/>
        <w:jc w:val="both"/>
        <w:rPr>
          <w:rFonts w:ascii="Arial" w:hAnsi="Arial" w:cs="Arial"/>
        </w:rPr>
      </w:pPr>
      <w:r w:rsidRPr="00DF1C98">
        <w:rPr>
          <w:rFonts w:ascii="Arial" w:hAnsi="Arial"/>
          <w:u w:val="single"/>
        </w:rPr>
        <w:t>Attachment A</w:t>
      </w:r>
      <w:r w:rsidRPr="00DF1C98">
        <w:rPr>
          <w:rFonts w:ascii="Arial" w:hAnsi="Arial"/>
        </w:rPr>
        <w:t xml:space="preserve"> is the purchase order for all items as to which a bid has been accepted by </w:t>
      </w:r>
      <w:r w:rsidR="00B96E42">
        <w:rPr>
          <w:rFonts w:ascii="Arial" w:hAnsi="Arial"/>
        </w:rPr>
        <w:t>GBFB</w:t>
      </w:r>
      <w:r w:rsidRPr="00DF1C98">
        <w:rPr>
          <w:rFonts w:ascii="Arial" w:hAnsi="Arial"/>
        </w:rPr>
        <w:t xml:space="preserve">, including quantities, unit, pack, size and price according to the terms of the bid. </w:t>
      </w:r>
      <w:r w:rsidR="002A3167" w:rsidRPr="00B96E42">
        <w:rPr>
          <w:rFonts w:ascii="Arial" w:hAnsi="Arial"/>
        </w:rPr>
        <w:t xml:space="preserve">Quantities listed on Attachment A are preliminary based on </w:t>
      </w:r>
      <w:r w:rsidRPr="00B96E42">
        <w:rPr>
          <w:rFonts w:ascii="Arial" w:hAnsi="Arial"/>
        </w:rPr>
        <w:t>the total amount of funding provided through the Massachusetts Department of Agricultural Resources</w:t>
      </w:r>
      <w:r w:rsidR="00B96E42">
        <w:rPr>
          <w:rFonts w:ascii="Arial" w:hAnsi="Arial"/>
        </w:rPr>
        <w:t xml:space="preserve"> at the time of contract signature</w:t>
      </w:r>
      <w:r w:rsidRPr="00833DD4">
        <w:rPr>
          <w:rFonts w:ascii="Arial" w:hAnsi="Arial"/>
        </w:rPr>
        <w:t>.</w:t>
      </w:r>
      <w:r w:rsidRPr="00DF1C98">
        <w:rPr>
          <w:rFonts w:ascii="Arial" w:hAnsi="Arial"/>
          <w:b/>
        </w:rPr>
        <w:t xml:space="preserve"> </w:t>
      </w:r>
      <w:r w:rsidR="002A3167" w:rsidRPr="002A3167">
        <w:rPr>
          <w:rFonts w:ascii="Arial" w:hAnsi="Arial"/>
        </w:rPr>
        <w:t xml:space="preserve">Any changes to </w:t>
      </w:r>
      <w:r w:rsidR="000C276C">
        <w:rPr>
          <w:rFonts w:ascii="Arial" w:hAnsi="Arial"/>
        </w:rPr>
        <w:t>listed</w:t>
      </w:r>
      <w:r w:rsidR="002A3167" w:rsidRPr="002A3167">
        <w:rPr>
          <w:rFonts w:ascii="Arial" w:hAnsi="Arial"/>
        </w:rPr>
        <w:t xml:space="preserve"> quantities </w:t>
      </w:r>
      <w:r w:rsidR="00B96E42">
        <w:rPr>
          <w:rFonts w:ascii="Arial" w:hAnsi="Arial"/>
        </w:rPr>
        <w:t xml:space="preserve">due to a funding increase or decrease </w:t>
      </w:r>
      <w:r w:rsidR="002A3167" w:rsidRPr="002A3167">
        <w:rPr>
          <w:rFonts w:ascii="Arial" w:hAnsi="Arial"/>
        </w:rPr>
        <w:t>will be coordinated between The Food Banks and The Company</w:t>
      </w:r>
      <w:r w:rsidR="00B96E42">
        <w:rPr>
          <w:rFonts w:ascii="Arial" w:hAnsi="Arial"/>
        </w:rPr>
        <w:t xml:space="preserve"> with at least 30 days’ notice</w:t>
      </w:r>
      <w:r w:rsidR="002A3167" w:rsidRPr="002A3167">
        <w:rPr>
          <w:rFonts w:ascii="Arial" w:hAnsi="Arial"/>
        </w:rPr>
        <w:t>.</w:t>
      </w:r>
      <w:r w:rsidR="002A3167">
        <w:rPr>
          <w:rFonts w:ascii="Arial" w:hAnsi="Arial"/>
          <w:b/>
        </w:rPr>
        <w:t xml:space="preserve">  </w:t>
      </w:r>
    </w:p>
    <w:p w14:paraId="3BF2058F" w14:textId="77777777" w:rsidR="001A49E2" w:rsidRPr="00E539C7" w:rsidRDefault="001A49E2" w:rsidP="00811623">
      <w:pPr>
        <w:pStyle w:val="Header"/>
        <w:tabs>
          <w:tab w:val="clear" w:pos="4320"/>
          <w:tab w:val="clear" w:pos="8640"/>
        </w:tabs>
        <w:jc w:val="both"/>
        <w:rPr>
          <w:rFonts w:ascii="Arial" w:hAnsi="Arial"/>
        </w:rPr>
      </w:pPr>
    </w:p>
    <w:p w14:paraId="4ECC0BAD" w14:textId="77777777" w:rsidR="00811623" w:rsidRPr="00E539C7" w:rsidRDefault="00811623" w:rsidP="00811623">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The Company agrees that it will comply with all applicable provisions of the following regulations:</w:t>
      </w:r>
    </w:p>
    <w:p w14:paraId="04E8C5B1" w14:textId="77777777" w:rsidR="00811623" w:rsidRPr="00E539C7" w:rsidRDefault="00811623" w:rsidP="00811623">
      <w:pPr>
        <w:pStyle w:val="Header"/>
        <w:tabs>
          <w:tab w:val="clear" w:pos="4320"/>
          <w:tab w:val="clear" w:pos="8640"/>
        </w:tabs>
        <w:jc w:val="both"/>
        <w:rPr>
          <w:rFonts w:ascii="Arial" w:hAnsi="Arial"/>
        </w:rPr>
      </w:pPr>
    </w:p>
    <w:p w14:paraId="70F4C29B" w14:textId="77777777" w:rsidR="00811623" w:rsidRPr="00E539C7" w:rsidRDefault="00811623" w:rsidP="00811623">
      <w:pPr>
        <w:pStyle w:val="Header"/>
        <w:numPr>
          <w:ilvl w:val="0"/>
          <w:numId w:val="2"/>
        </w:numPr>
        <w:tabs>
          <w:tab w:val="clear" w:pos="360"/>
          <w:tab w:val="clear" w:pos="4320"/>
          <w:tab w:val="clear" w:pos="8640"/>
          <w:tab w:val="num" w:pos="720"/>
        </w:tabs>
        <w:ind w:left="720" w:hanging="270"/>
        <w:jc w:val="both"/>
        <w:rPr>
          <w:rFonts w:ascii="Arial" w:hAnsi="Arial"/>
        </w:rPr>
      </w:pPr>
      <w:smartTag w:uri="urn:schemas-microsoft-com:office:smarttags" w:element="country-region">
        <w:smartTag w:uri="urn:schemas-microsoft-com:office:smarttags" w:element="place">
          <w:r w:rsidRPr="00E539C7">
            <w:rPr>
              <w:rFonts w:ascii="Arial" w:hAnsi="Arial"/>
            </w:rPr>
            <w:t>United States</w:t>
          </w:r>
        </w:smartTag>
      </w:smartTag>
      <w:r w:rsidRPr="00E539C7">
        <w:rPr>
          <w:rFonts w:ascii="Arial" w:hAnsi="Arial"/>
        </w:rPr>
        <w:t xml:space="preserve"> Government, Department of Health and Human Services</w:t>
      </w:r>
    </w:p>
    <w:p w14:paraId="78DAB40F" w14:textId="77777777" w:rsidR="00811623" w:rsidRPr="00E539C7" w:rsidRDefault="00811623" w:rsidP="00811623">
      <w:pPr>
        <w:pStyle w:val="Header"/>
        <w:numPr>
          <w:ilvl w:val="0"/>
          <w:numId w:val="2"/>
        </w:numPr>
        <w:tabs>
          <w:tab w:val="clear" w:pos="360"/>
          <w:tab w:val="clear" w:pos="4320"/>
          <w:tab w:val="clear" w:pos="8640"/>
          <w:tab w:val="num" w:pos="720"/>
        </w:tabs>
        <w:ind w:left="720" w:hanging="270"/>
        <w:jc w:val="both"/>
        <w:rPr>
          <w:rFonts w:ascii="Arial" w:hAnsi="Arial"/>
        </w:rPr>
      </w:pPr>
      <w:smartTag w:uri="urn:schemas-microsoft-com:office:smarttags" w:element="country-region">
        <w:smartTag w:uri="urn:schemas-microsoft-com:office:smarttags" w:element="place">
          <w:r w:rsidRPr="00E539C7">
            <w:rPr>
              <w:rFonts w:ascii="Arial" w:hAnsi="Arial"/>
            </w:rPr>
            <w:t>United States</w:t>
          </w:r>
        </w:smartTag>
      </w:smartTag>
      <w:r w:rsidRPr="00E539C7">
        <w:rPr>
          <w:rFonts w:ascii="Arial" w:hAnsi="Arial"/>
        </w:rPr>
        <w:t xml:space="preserve"> Government, Department of Agriculture</w:t>
      </w:r>
    </w:p>
    <w:p w14:paraId="793A981C" w14:textId="77777777" w:rsidR="00811623" w:rsidRPr="00E539C7" w:rsidRDefault="00811623" w:rsidP="00811623">
      <w:pPr>
        <w:pStyle w:val="Header"/>
        <w:numPr>
          <w:ilvl w:val="0"/>
          <w:numId w:val="2"/>
        </w:numPr>
        <w:tabs>
          <w:tab w:val="clear" w:pos="360"/>
          <w:tab w:val="clear" w:pos="4320"/>
          <w:tab w:val="clear" w:pos="8640"/>
          <w:tab w:val="num" w:pos="720"/>
        </w:tabs>
        <w:ind w:left="720" w:hanging="270"/>
        <w:jc w:val="both"/>
        <w:rPr>
          <w:rFonts w:ascii="Arial" w:hAnsi="Arial"/>
        </w:rPr>
      </w:pPr>
      <w:smartTag w:uri="urn:schemas-microsoft-com:office:smarttags" w:element="place">
        <w:smartTag w:uri="urn:schemas-microsoft-com:office:smarttags" w:element="PlaceType">
          <w:r w:rsidRPr="00E539C7">
            <w:rPr>
              <w:rFonts w:ascii="Arial" w:hAnsi="Arial"/>
            </w:rPr>
            <w:t>Commonwealth</w:t>
          </w:r>
        </w:smartTag>
        <w:r w:rsidRPr="00E539C7">
          <w:rPr>
            <w:rFonts w:ascii="Arial" w:hAnsi="Arial"/>
          </w:rPr>
          <w:t xml:space="preserve"> of </w:t>
        </w:r>
        <w:smartTag w:uri="urn:schemas-microsoft-com:office:smarttags" w:element="PlaceName">
          <w:r w:rsidRPr="00E539C7">
            <w:rPr>
              <w:rFonts w:ascii="Arial" w:hAnsi="Arial"/>
            </w:rPr>
            <w:t>Massachusetts</w:t>
          </w:r>
        </w:smartTag>
      </w:smartTag>
      <w:r w:rsidRPr="00E539C7">
        <w:rPr>
          <w:rFonts w:ascii="Arial" w:hAnsi="Arial"/>
        </w:rPr>
        <w:t>, Department of Public Health</w:t>
      </w:r>
    </w:p>
    <w:p w14:paraId="57EA6354" w14:textId="77777777" w:rsidR="00811623" w:rsidRPr="00E539C7" w:rsidRDefault="00811623" w:rsidP="00811623">
      <w:pPr>
        <w:pStyle w:val="Header"/>
        <w:numPr>
          <w:ilvl w:val="0"/>
          <w:numId w:val="2"/>
        </w:numPr>
        <w:tabs>
          <w:tab w:val="clear" w:pos="360"/>
          <w:tab w:val="clear" w:pos="4320"/>
          <w:tab w:val="clear" w:pos="8640"/>
          <w:tab w:val="num" w:pos="720"/>
        </w:tabs>
        <w:ind w:left="720" w:hanging="270"/>
        <w:jc w:val="both"/>
        <w:rPr>
          <w:rFonts w:ascii="Arial" w:hAnsi="Arial"/>
        </w:rPr>
      </w:pPr>
      <w:smartTag w:uri="urn:schemas-microsoft-com:office:smarttags" w:element="place">
        <w:smartTag w:uri="urn:schemas-microsoft-com:office:smarttags" w:element="PlaceType">
          <w:r w:rsidRPr="00E539C7">
            <w:rPr>
              <w:rFonts w:ascii="Arial" w:hAnsi="Arial"/>
            </w:rPr>
            <w:t>Commonwealth</w:t>
          </w:r>
        </w:smartTag>
        <w:r w:rsidRPr="00E539C7">
          <w:rPr>
            <w:rFonts w:ascii="Arial" w:hAnsi="Arial"/>
          </w:rPr>
          <w:t xml:space="preserve"> of </w:t>
        </w:r>
        <w:smartTag w:uri="urn:schemas-microsoft-com:office:smarttags" w:element="PlaceName">
          <w:r w:rsidRPr="00E539C7">
            <w:rPr>
              <w:rFonts w:ascii="Arial" w:hAnsi="Arial"/>
            </w:rPr>
            <w:t>Massachusetts</w:t>
          </w:r>
        </w:smartTag>
      </w:smartTag>
      <w:r w:rsidRPr="00E539C7">
        <w:rPr>
          <w:rFonts w:ascii="Arial" w:hAnsi="Arial"/>
        </w:rPr>
        <w:t>, Department of Agricultural Resources</w:t>
      </w:r>
    </w:p>
    <w:p w14:paraId="55F182C7" w14:textId="77777777" w:rsidR="00811623" w:rsidRPr="00E539C7" w:rsidRDefault="00811623" w:rsidP="00811623">
      <w:pPr>
        <w:pStyle w:val="Header"/>
        <w:numPr>
          <w:ilvl w:val="0"/>
          <w:numId w:val="2"/>
        </w:numPr>
        <w:tabs>
          <w:tab w:val="clear" w:pos="360"/>
          <w:tab w:val="clear" w:pos="4320"/>
          <w:tab w:val="clear" w:pos="8640"/>
          <w:tab w:val="num" w:pos="720"/>
        </w:tabs>
        <w:ind w:left="720" w:hanging="270"/>
        <w:jc w:val="both"/>
        <w:rPr>
          <w:rFonts w:ascii="Arial" w:hAnsi="Arial"/>
        </w:rPr>
      </w:pPr>
      <w:smartTag w:uri="urn:schemas-microsoft-com:office:smarttags" w:element="place">
        <w:smartTag w:uri="urn:schemas-microsoft-com:office:smarttags" w:element="PlaceType">
          <w:r w:rsidRPr="00E539C7">
            <w:rPr>
              <w:rFonts w:ascii="Arial" w:hAnsi="Arial"/>
            </w:rPr>
            <w:t>Commonwealth</w:t>
          </w:r>
        </w:smartTag>
        <w:r w:rsidRPr="00E539C7">
          <w:rPr>
            <w:rFonts w:ascii="Arial" w:hAnsi="Arial"/>
          </w:rPr>
          <w:t xml:space="preserve"> of </w:t>
        </w:r>
        <w:smartTag w:uri="urn:schemas-microsoft-com:office:smarttags" w:element="PlaceName">
          <w:r w:rsidRPr="00E539C7">
            <w:rPr>
              <w:rFonts w:ascii="Arial" w:hAnsi="Arial"/>
            </w:rPr>
            <w:t>Massachusetts</w:t>
          </w:r>
        </w:smartTag>
      </w:smartTag>
      <w:r w:rsidRPr="00E539C7">
        <w:rPr>
          <w:rFonts w:ascii="Arial" w:hAnsi="Arial"/>
        </w:rPr>
        <w:t>, Department of Education, Nutrition Programs and Services</w:t>
      </w:r>
    </w:p>
    <w:p w14:paraId="2D32F066" w14:textId="77777777" w:rsidR="00811623" w:rsidRPr="00E539C7" w:rsidRDefault="00811623" w:rsidP="00811623">
      <w:pPr>
        <w:pStyle w:val="Header"/>
        <w:numPr>
          <w:ilvl w:val="0"/>
          <w:numId w:val="2"/>
        </w:numPr>
        <w:tabs>
          <w:tab w:val="clear" w:pos="360"/>
          <w:tab w:val="clear" w:pos="4320"/>
          <w:tab w:val="clear" w:pos="8640"/>
          <w:tab w:val="num" w:pos="720"/>
        </w:tabs>
        <w:ind w:left="720" w:hanging="270"/>
        <w:jc w:val="both"/>
        <w:rPr>
          <w:rFonts w:ascii="Arial" w:hAnsi="Arial"/>
        </w:rPr>
      </w:pPr>
      <w:r w:rsidRPr="00E539C7">
        <w:rPr>
          <w:rFonts w:ascii="Arial" w:hAnsi="Arial"/>
        </w:rPr>
        <w:t>All other applicable laws and regulations</w:t>
      </w:r>
    </w:p>
    <w:p w14:paraId="163D464F" w14:textId="77777777" w:rsidR="00811623" w:rsidRPr="00E539C7" w:rsidRDefault="00811623" w:rsidP="00811623">
      <w:pPr>
        <w:pStyle w:val="Header"/>
        <w:tabs>
          <w:tab w:val="clear" w:pos="4320"/>
          <w:tab w:val="clear" w:pos="8640"/>
        </w:tabs>
        <w:jc w:val="both"/>
        <w:rPr>
          <w:rFonts w:ascii="Arial" w:hAnsi="Arial"/>
        </w:rPr>
      </w:pPr>
    </w:p>
    <w:p w14:paraId="47BF0297" w14:textId="77777777" w:rsidR="00811623" w:rsidRPr="00421C01" w:rsidRDefault="00811623" w:rsidP="00811623">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This agreement shall be in conformity with and shall be governed by the applicable laws of the Federal Government and the Commonwealth of Massachusetts.</w:t>
      </w:r>
      <w:r w:rsidR="001A49E2">
        <w:rPr>
          <w:rFonts w:ascii="Arial" w:hAnsi="Arial"/>
        </w:rPr>
        <w:t xml:space="preserve">  </w:t>
      </w:r>
      <w:r w:rsidR="001A49E2" w:rsidRPr="00421C01">
        <w:rPr>
          <w:rFonts w:ascii="Arial" w:hAnsi="Arial"/>
        </w:rPr>
        <w:t xml:space="preserve">Pursuant to 801 CMR 21.07(1)(c) of the Code of Massachusetts Regulations, </w:t>
      </w:r>
      <w:r w:rsidR="00B96E42">
        <w:rPr>
          <w:rFonts w:ascii="Arial" w:hAnsi="Arial"/>
        </w:rPr>
        <w:t>GBFB</w:t>
      </w:r>
      <w:r w:rsidR="001A49E2" w:rsidRPr="00421C01">
        <w:rPr>
          <w:rFonts w:ascii="Arial" w:hAnsi="Arial"/>
        </w:rPr>
        <w:t xml:space="preserve"> </w:t>
      </w:r>
      <w:r w:rsidR="00A7723C">
        <w:rPr>
          <w:rFonts w:ascii="Arial" w:hAnsi="Arial"/>
        </w:rPr>
        <w:t xml:space="preserve">reserves the right to negotiate with the Company </w:t>
      </w:r>
      <w:r w:rsidR="001A49E2" w:rsidRPr="00421C01">
        <w:rPr>
          <w:rFonts w:ascii="Arial" w:hAnsi="Arial"/>
        </w:rPr>
        <w:t xml:space="preserve">on any specific item or item(s), which results in lower costs or in a more cost effective or better value than was presented in the </w:t>
      </w:r>
      <w:r w:rsidR="00FE4869">
        <w:rPr>
          <w:rFonts w:ascii="Arial" w:hAnsi="Arial"/>
        </w:rPr>
        <w:t>b</w:t>
      </w:r>
      <w:r w:rsidR="001A49E2" w:rsidRPr="00421C01">
        <w:rPr>
          <w:rFonts w:ascii="Arial" w:hAnsi="Arial"/>
        </w:rPr>
        <w:t>idder’s originally selected response.</w:t>
      </w:r>
      <w:r w:rsidR="00A7723C">
        <w:rPr>
          <w:rFonts w:ascii="Arial" w:hAnsi="Arial"/>
        </w:rPr>
        <w:t xml:space="preserve">  Failure to agree upon pricing, terms</w:t>
      </w:r>
      <w:r w:rsidR="00B82430">
        <w:rPr>
          <w:rFonts w:ascii="Arial" w:hAnsi="Arial"/>
        </w:rPr>
        <w:t>,</w:t>
      </w:r>
      <w:r w:rsidR="00A7723C">
        <w:rPr>
          <w:rFonts w:ascii="Arial" w:hAnsi="Arial"/>
        </w:rPr>
        <w:t xml:space="preserve"> and conditions which reflect market conditions may result in early termination by GBFB.</w:t>
      </w:r>
    </w:p>
    <w:p w14:paraId="05D3360C" w14:textId="77777777" w:rsidR="00811623" w:rsidRPr="00421C01" w:rsidRDefault="00811623" w:rsidP="00811623">
      <w:pPr>
        <w:pStyle w:val="Header"/>
        <w:tabs>
          <w:tab w:val="clear" w:pos="4320"/>
          <w:tab w:val="clear" w:pos="8640"/>
        </w:tabs>
        <w:jc w:val="both"/>
        <w:rPr>
          <w:rFonts w:ascii="Arial" w:hAnsi="Arial"/>
        </w:rPr>
      </w:pPr>
    </w:p>
    <w:p w14:paraId="12CD2003" w14:textId="77777777" w:rsidR="00811623" w:rsidRPr="00421C01" w:rsidRDefault="00811623" w:rsidP="00811623">
      <w:pPr>
        <w:pStyle w:val="Header"/>
        <w:numPr>
          <w:ilvl w:val="0"/>
          <w:numId w:val="27"/>
        </w:numPr>
        <w:tabs>
          <w:tab w:val="clear" w:pos="360"/>
          <w:tab w:val="clear" w:pos="4320"/>
          <w:tab w:val="clear" w:pos="8640"/>
          <w:tab w:val="num" w:pos="450"/>
        </w:tabs>
        <w:ind w:left="450" w:hanging="450"/>
        <w:jc w:val="both"/>
        <w:rPr>
          <w:rFonts w:ascii="Arial" w:hAnsi="Arial"/>
        </w:rPr>
      </w:pPr>
      <w:r w:rsidRPr="00421C01">
        <w:rPr>
          <w:rFonts w:ascii="Arial" w:hAnsi="Arial"/>
        </w:rPr>
        <w:t xml:space="preserve">All prices are delivered prices as indicated in the bid document and include </w:t>
      </w:r>
      <w:r w:rsidR="00A91B4F" w:rsidRPr="00421C01">
        <w:rPr>
          <w:rFonts w:ascii="Arial" w:hAnsi="Arial"/>
        </w:rPr>
        <w:t xml:space="preserve">any applicable </w:t>
      </w:r>
      <w:r w:rsidRPr="00421C01">
        <w:rPr>
          <w:rFonts w:ascii="Arial" w:hAnsi="Arial"/>
        </w:rPr>
        <w:t>taxes.</w:t>
      </w:r>
      <w:r w:rsidR="00212588" w:rsidRPr="00421C01">
        <w:rPr>
          <w:rFonts w:ascii="Arial" w:hAnsi="Arial"/>
        </w:rPr>
        <w:t xml:space="preserve"> </w:t>
      </w:r>
      <w:r w:rsidR="00A7723C">
        <w:rPr>
          <w:rFonts w:ascii="Arial" w:hAnsi="Arial"/>
        </w:rPr>
        <w:t xml:space="preserve">Individually, the Food Banks are 501(c)(3) organizations, and are exempt from tax. Copies of tax exemptions are </w:t>
      </w:r>
      <w:r w:rsidR="00F26DB5">
        <w:rPr>
          <w:rFonts w:ascii="Arial" w:hAnsi="Arial"/>
        </w:rPr>
        <w:t>available upon request</w:t>
      </w:r>
      <w:r w:rsidR="00A7723C">
        <w:rPr>
          <w:rFonts w:ascii="Arial" w:hAnsi="Arial"/>
        </w:rPr>
        <w:t>.</w:t>
      </w:r>
      <w:r w:rsidR="00F26DB5">
        <w:rPr>
          <w:rFonts w:ascii="Arial" w:hAnsi="Arial"/>
        </w:rPr>
        <w:t xml:space="preserve"> </w:t>
      </w:r>
      <w:r w:rsidR="00212588" w:rsidRPr="00421C01">
        <w:rPr>
          <w:rFonts w:ascii="Arial" w:hAnsi="Arial"/>
        </w:rPr>
        <w:t xml:space="preserve">As indicated in the original invitation </w:t>
      </w:r>
      <w:r w:rsidR="001A49E2" w:rsidRPr="00421C01">
        <w:rPr>
          <w:rFonts w:ascii="Arial" w:hAnsi="Arial"/>
        </w:rPr>
        <w:t>for</w:t>
      </w:r>
      <w:r w:rsidR="00212588" w:rsidRPr="00421C01">
        <w:rPr>
          <w:rFonts w:ascii="Arial" w:hAnsi="Arial"/>
        </w:rPr>
        <w:t xml:space="preserve"> bid letter, the Company is awarded the contract for all products </w:t>
      </w:r>
      <w:r w:rsidR="007649A6">
        <w:rPr>
          <w:rFonts w:ascii="Arial" w:hAnsi="Arial"/>
        </w:rPr>
        <w:t xml:space="preserve">as awarded and detailed in </w:t>
      </w:r>
      <w:r w:rsidR="007649A6" w:rsidRPr="00B96E42">
        <w:rPr>
          <w:rFonts w:ascii="Arial" w:hAnsi="Arial"/>
          <w:u w:val="single"/>
        </w:rPr>
        <w:t>Attachment A</w:t>
      </w:r>
      <w:r w:rsidR="007649A6">
        <w:rPr>
          <w:rFonts w:ascii="Arial" w:hAnsi="Arial"/>
        </w:rPr>
        <w:t xml:space="preserve">. </w:t>
      </w:r>
    </w:p>
    <w:p w14:paraId="6251C8A9" w14:textId="77777777" w:rsidR="00811623" w:rsidRPr="00E539C7" w:rsidRDefault="00811623" w:rsidP="00811623">
      <w:pPr>
        <w:pStyle w:val="Header"/>
        <w:tabs>
          <w:tab w:val="clear" w:pos="4320"/>
          <w:tab w:val="clear" w:pos="8640"/>
        </w:tabs>
        <w:jc w:val="both"/>
        <w:rPr>
          <w:rFonts w:ascii="Arial" w:hAnsi="Arial"/>
        </w:rPr>
      </w:pPr>
    </w:p>
    <w:p w14:paraId="768BF6B9" w14:textId="77777777" w:rsidR="00811623" w:rsidRPr="00A7723C" w:rsidRDefault="00811623" w:rsidP="00F26DB5">
      <w:pPr>
        <w:pStyle w:val="Header"/>
        <w:numPr>
          <w:ilvl w:val="0"/>
          <w:numId w:val="27"/>
        </w:numPr>
        <w:tabs>
          <w:tab w:val="clear" w:pos="360"/>
          <w:tab w:val="clear" w:pos="4320"/>
          <w:tab w:val="clear" w:pos="8640"/>
          <w:tab w:val="num" w:pos="450"/>
        </w:tabs>
        <w:ind w:left="450" w:hanging="450"/>
        <w:jc w:val="both"/>
        <w:rPr>
          <w:rFonts w:ascii="Arial" w:hAnsi="Arial"/>
        </w:rPr>
      </w:pPr>
      <w:r w:rsidRPr="00A7723C">
        <w:rPr>
          <w:rFonts w:ascii="Arial" w:hAnsi="Arial"/>
        </w:rPr>
        <w:t xml:space="preserve">Unless otherwise indicated in the appropriate column of the bid sheet and agreed upon by </w:t>
      </w:r>
      <w:r w:rsidR="00B96E42">
        <w:rPr>
          <w:rFonts w:ascii="Arial" w:hAnsi="Arial"/>
        </w:rPr>
        <w:t>GBFB</w:t>
      </w:r>
      <w:r w:rsidRPr="00250729">
        <w:rPr>
          <w:rFonts w:ascii="Arial" w:hAnsi="Arial"/>
        </w:rPr>
        <w:t xml:space="preserve"> at award of bid, all bid prices will be effective for at least 3 months</w:t>
      </w:r>
      <w:r w:rsidR="00B82430">
        <w:rPr>
          <w:rFonts w:ascii="Arial" w:hAnsi="Arial"/>
        </w:rPr>
        <w:t xml:space="preserve"> (‘Term Period’)</w:t>
      </w:r>
      <w:r w:rsidR="00A7723C" w:rsidRPr="00250729">
        <w:rPr>
          <w:rFonts w:ascii="Arial" w:hAnsi="Arial"/>
        </w:rPr>
        <w:t xml:space="preserve"> from the inception and acti</w:t>
      </w:r>
      <w:r w:rsidR="00A7723C" w:rsidRPr="00B24FF8">
        <w:rPr>
          <w:rFonts w:ascii="Arial" w:hAnsi="Arial"/>
        </w:rPr>
        <w:t>vation of the contract</w:t>
      </w:r>
      <w:r w:rsidRPr="00B24FF8">
        <w:rPr>
          <w:rFonts w:ascii="Arial" w:hAnsi="Arial"/>
        </w:rPr>
        <w:t xml:space="preserve">, after which time the </w:t>
      </w:r>
      <w:r w:rsidR="0000709B" w:rsidRPr="00B24FF8">
        <w:rPr>
          <w:rFonts w:ascii="Arial" w:hAnsi="Arial"/>
        </w:rPr>
        <w:t>C</w:t>
      </w:r>
      <w:r w:rsidRPr="006106B2">
        <w:rPr>
          <w:rFonts w:ascii="Arial" w:hAnsi="Arial"/>
        </w:rPr>
        <w:t>ompany may request price modification,</w:t>
      </w:r>
      <w:r w:rsidR="00A7723C" w:rsidRPr="006106B2">
        <w:rPr>
          <w:rFonts w:ascii="Arial" w:hAnsi="Arial"/>
        </w:rPr>
        <w:t xml:space="preserve"> not less than 30 days in advance of an anticipated price increase. If no notice is given, the then prevailing price will presu</w:t>
      </w:r>
      <w:r w:rsidR="00A7723C" w:rsidRPr="00B82430">
        <w:rPr>
          <w:rFonts w:ascii="Arial" w:hAnsi="Arial"/>
        </w:rPr>
        <w:t xml:space="preserve">me to continue for the </w:t>
      </w:r>
      <w:r w:rsidR="00A7723C">
        <w:rPr>
          <w:rFonts w:ascii="Arial" w:hAnsi="Arial"/>
        </w:rPr>
        <w:t>corresponding</w:t>
      </w:r>
      <w:r w:rsidR="00A7723C" w:rsidRPr="00A7723C">
        <w:rPr>
          <w:rFonts w:ascii="Arial" w:hAnsi="Arial"/>
        </w:rPr>
        <w:t xml:space="preserve"> term </w:t>
      </w:r>
      <w:r w:rsidR="00A7723C">
        <w:rPr>
          <w:rFonts w:ascii="Arial" w:hAnsi="Arial"/>
        </w:rPr>
        <w:t xml:space="preserve">period </w:t>
      </w:r>
      <w:r w:rsidR="00A7723C" w:rsidRPr="00A7723C">
        <w:rPr>
          <w:rFonts w:ascii="Arial" w:hAnsi="Arial"/>
        </w:rPr>
        <w:t xml:space="preserve">in the </w:t>
      </w:r>
      <w:r w:rsidR="009A072B">
        <w:rPr>
          <w:rFonts w:ascii="Arial" w:hAnsi="Arial"/>
        </w:rPr>
        <w:t>preceding</w:t>
      </w:r>
      <w:r w:rsidR="00A7723C">
        <w:rPr>
          <w:rFonts w:ascii="Arial" w:hAnsi="Arial"/>
        </w:rPr>
        <w:t xml:space="preserve"> effective </w:t>
      </w:r>
      <w:r w:rsidR="00B82430">
        <w:rPr>
          <w:rFonts w:ascii="Arial" w:hAnsi="Arial"/>
        </w:rPr>
        <w:t>Term P</w:t>
      </w:r>
      <w:r w:rsidR="00A7723C">
        <w:rPr>
          <w:rFonts w:ascii="Arial" w:hAnsi="Arial"/>
        </w:rPr>
        <w:t>eriod</w:t>
      </w:r>
      <w:r w:rsidR="00A7723C" w:rsidRPr="00A7723C">
        <w:rPr>
          <w:rFonts w:ascii="Arial" w:hAnsi="Arial"/>
        </w:rPr>
        <w:t xml:space="preserve">. To increase pricing, the Company shall follow the following steps:  </w:t>
      </w:r>
    </w:p>
    <w:p w14:paraId="728516A8" w14:textId="71497C0C" w:rsidR="00811623" w:rsidRPr="00E539C7" w:rsidRDefault="00811623" w:rsidP="00F26DB5">
      <w:pPr>
        <w:pStyle w:val="BodyTextIndent"/>
        <w:numPr>
          <w:ilvl w:val="0"/>
          <w:numId w:val="32"/>
        </w:numPr>
        <w:ind w:left="1080"/>
        <w:jc w:val="both"/>
        <w:rPr>
          <w:rFonts w:ascii="Arial" w:hAnsi="Arial"/>
        </w:rPr>
      </w:pPr>
      <w:r w:rsidRPr="00E539C7">
        <w:rPr>
          <w:rFonts w:ascii="Arial" w:hAnsi="Arial"/>
        </w:rPr>
        <w:t>Submit a w</w:t>
      </w:r>
      <w:r w:rsidR="00C35F0C">
        <w:rPr>
          <w:rFonts w:ascii="Arial" w:hAnsi="Arial"/>
        </w:rPr>
        <w:t xml:space="preserve">ritten request to </w:t>
      </w:r>
      <w:r w:rsidR="00733096">
        <w:rPr>
          <w:rFonts w:ascii="Arial" w:hAnsi="Arial"/>
        </w:rPr>
        <w:t>Lauren Parr</w:t>
      </w:r>
      <w:r w:rsidRPr="00E539C7">
        <w:rPr>
          <w:rFonts w:ascii="Arial" w:hAnsi="Arial"/>
        </w:rPr>
        <w:t xml:space="preserve"> at </w:t>
      </w:r>
      <w:r w:rsidR="00B96E42">
        <w:rPr>
          <w:rFonts w:ascii="Arial" w:hAnsi="Arial"/>
        </w:rPr>
        <w:t>The Greater Boston Food Bank</w:t>
      </w:r>
      <w:r w:rsidR="00FA35D5">
        <w:rPr>
          <w:rFonts w:ascii="Arial" w:hAnsi="Arial"/>
        </w:rPr>
        <w:t>, 70 South Bay Avenue</w:t>
      </w:r>
      <w:r w:rsidRPr="00E539C7">
        <w:rPr>
          <w:rFonts w:ascii="Arial" w:hAnsi="Arial"/>
        </w:rPr>
        <w:t>, Boston, MA  02118</w:t>
      </w:r>
      <w:r w:rsidR="001A49E2">
        <w:rPr>
          <w:rFonts w:ascii="Arial" w:hAnsi="Arial"/>
        </w:rPr>
        <w:t xml:space="preserve"> – </w:t>
      </w:r>
      <w:hyperlink r:id="rId11" w:history="1">
        <w:r w:rsidR="00733096" w:rsidRPr="007A206A">
          <w:rPr>
            <w:rStyle w:val="Hyperlink"/>
            <w:rFonts w:ascii="Arial" w:hAnsi="Arial"/>
          </w:rPr>
          <w:t>lparr@gbfb.org</w:t>
        </w:r>
      </w:hyperlink>
      <w:r w:rsidR="009437CA">
        <w:rPr>
          <w:rFonts w:ascii="Arial" w:hAnsi="Arial"/>
        </w:rPr>
        <w:t xml:space="preserve"> –</w:t>
      </w:r>
      <w:r w:rsidRPr="00E539C7">
        <w:rPr>
          <w:rFonts w:ascii="Arial" w:hAnsi="Arial"/>
        </w:rPr>
        <w:t xml:space="preserve"> supplying</w:t>
      </w:r>
      <w:r w:rsidR="009437CA">
        <w:rPr>
          <w:rFonts w:ascii="Arial" w:hAnsi="Arial"/>
        </w:rPr>
        <w:t xml:space="preserve"> </w:t>
      </w:r>
      <w:r w:rsidRPr="00E539C7">
        <w:rPr>
          <w:rFonts w:ascii="Arial" w:hAnsi="Arial"/>
        </w:rPr>
        <w:t>all supporting documentation including, but not limited to, invoices from the food supplier/manufacturer to the vendor, and</w:t>
      </w:r>
      <w:r w:rsidR="009437CA">
        <w:rPr>
          <w:rFonts w:ascii="Arial" w:hAnsi="Arial"/>
        </w:rPr>
        <w:t>:</w:t>
      </w:r>
      <w:r w:rsidRPr="00E539C7">
        <w:rPr>
          <w:rFonts w:ascii="Arial" w:hAnsi="Arial"/>
        </w:rPr>
        <w:t xml:space="preserve"> </w:t>
      </w:r>
    </w:p>
    <w:p w14:paraId="76C32A2E" w14:textId="77777777" w:rsidR="00811623" w:rsidRPr="00E539C7" w:rsidRDefault="00811623" w:rsidP="00F26DB5">
      <w:pPr>
        <w:pStyle w:val="BodyTextIndent"/>
        <w:numPr>
          <w:ilvl w:val="0"/>
          <w:numId w:val="26"/>
        </w:numPr>
        <w:tabs>
          <w:tab w:val="clear" w:pos="360"/>
          <w:tab w:val="num" w:pos="1710"/>
        </w:tabs>
        <w:ind w:left="1710" w:hanging="630"/>
        <w:jc w:val="both"/>
        <w:rPr>
          <w:rFonts w:ascii="Arial" w:hAnsi="Arial"/>
        </w:rPr>
      </w:pPr>
      <w:r w:rsidRPr="00E539C7">
        <w:rPr>
          <w:rFonts w:ascii="Arial" w:hAnsi="Arial"/>
        </w:rPr>
        <w:t>Original cost of product from supplier</w:t>
      </w:r>
      <w:r w:rsidR="00B96E42">
        <w:rPr>
          <w:rFonts w:ascii="Arial" w:hAnsi="Arial"/>
        </w:rPr>
        <w:t>;</w:t>
      </w:r>
    </w:p>
    <w:p w14:paraId="3836305B" w14:textId="77777777" w:rsidR="00811623" w:rsidRPr="00E539C7" w:rsidRDefault="00811623" w:rsidP="00F26DB5">
      <w:pPr>
        <w:numPr>
          <w:ilvl w:val="0"/>
          <w:numId w:val="26"/>
        </w:numPr>
        <w:tabs>
          <w:tab w:val="clear" w:pos="360"/>
          <w:tab w:val="num" w:pos="1710"/>
        </w:tabs>
        <w:ind w:left="1710" w:hanging="630"/>
        <w:jc w:val="both"/>
        <w:rPr>
          <w:rFonts w:ascii="Arial" w:hAnsi="Arial"/>
        </w:rPr>
      </w:pPr>
      <w:r w:rsidRPr="00E539C7">
        <w:rPr>
          <w:rFonts w:ascii="Arial" w:hAnsi="Arial"/>
        </w:rPr>
        <w:t xml:space="preserve">Current contract price with </w:t>
      </w:r>
      <w:r w:rsidR="00AA5288">
        <w:rPr>
          <w:rFonts w:ascii="Arial" w:hAnsi="Arial"/>
        </w:rPr>
        <w:t>The Food B</w:t>
      </w:r>
      <w:r w:rsidR="00D8086F">
        <w:rPr>
          <w:rFonts w:ascii="Arial" w:hAnsi="Arial"/>
        </w:rPr>
        <w:t>anks</w:t>
      </w:r>
      <w:r w:rsidR="00B96E42">
        <w:rPr>
          <w:rFonts w:ascii="Arial" w:hAnsi="Arial"/>
        </w:rPr>
        <w:t>;</w:t>
      </w:r>
    </w:p>
    <w:p w14:paraId="11E9E076" w14:textId="77777777" w:rsidR="00811623" w:rsidRPr="00E539C7" w:rsidRDefault="00811623" w:rsidP="00F26DB5">
      <w:pPr>
        <w:numPr>
          <w:ilvl w:val="0"/>
          <w:numId w:val="26"/>
        </w:numPr>
        <w:tabs>
          <w:tab w:val="clear" w:pos="360"/>
          <w:tab w:val="num" w:pos="1710"/>
        </w:tabs>
        <w:ind w:left="1710" w:hanging="630"/>
        <w:jc w:val="both"/>
        <w:rPr>
          <w:rFonts w:ascii="Arial" w:hAnsi="Arial"/>
        </w:rPr>
      </w:pPr>
      <w:r w:rsidRPr="00E539C7">
        <w:rPr>
          <w:rFonts w:ascii="Arial" w:hAnsi="Arial"/>
        </w:rPr>
        <w:t>New cost of product from supplier</w:t>
      </w:r>
      <w:r w:rsidR="00B96E42">
        <w:rPr>
          <w:rFonts w:ascii="Arial" w:hAnsi="Arial"/>
        </w:rPr>
        <w:t>;</w:t>
      </w:r>
    </w:p>
    <w:p w14:paraId="5454DAB2" w14:textId="77777777" w:rsidR="00811623" w:rsidRPr="00E539C7" w:rsidRDefault="00811623" w:rsidP="00F26DB5">
      <w:pPr>
        <w:numPr>
          <w:ilvl w:val="0"/>
          <w:numId w:val="26"/>
        </w:numPr>
        <w:tabs>
          <w:tab w:val="clear" w:pos="360"/>
          <w:tab w:val="num" w:pos="1710"/>
        </w:tabs>
        <w:ind w:left="1710" w:hanging="630"/>
        <w:jc w:val="both"/>
        <w:rPr>
          <w:rFonts w:ascii="Arial" w:hAnsi="Arial"/>
        </w:rPr>
      </w:pPr>
      <w:r w:rsidRPr="00E539C7">
        <w:rPr>
          <w:rFonts w:ascii="Arial" w:hAnsi="Arial"/>
        </w:rPr>
        <w:t>New contract price requested</w:t>
      </w:r>
      <w:r w:rsidR="00B96E42">
        <w:rPr>
          <w:rFonts w:ascii="Arial" w:hAnsi="Arial"/>
        </w:rPr>
        <w:t>;</w:t>
      </w:r>
    </w:p>
    <w:p w14:paraId="5656B19C" w14:textId="77777777" w:rsidR="00811623" w:rsidRPr="00E539C7" w:rsidRDefault="00811623" w:rsidP="00811623">
      <w:pPr>
        <w:ind w:left="720"/>
        <w:jc w:val="both"/>
        <w:rPr>
          <w:rFonts w:ascii="Arial" w:hAnsi="Arial"/>
        </w:rPr>
      </w:pPr>
    </w:p>
    <w:p w14:paraId="56E88A6F" w14:textId="77777777" w:rsidR="00811623" w:rsidRPr="00E539C7" w:rsidRDefault="00811623" w:rsidP="00811623">
      <w:pPr>
        <w:pStyle w:val="BodyTextIndent2"/>
        <w:ind w:left="450"/>
        <w:jc w:val="both"/>
        <w:rPr>
          <w:rFonts w:ascii="Arial" w:hAnsi="Arial"/>
          <w:color w:val="FF0000"/>
        </w:rPr>
      </w:pPr>
      <w:r w:rsidRPr="00E539C7">
        <w:rPr>
          <w:rFonts w:ascii="Arial" w:hAnsi="Arial"/>
        </w:rPr>
        <w:t xml:space="preserve">The amount of a price modification, if any, shall be determined by </w:t>
      </w:r>
      <w:r w:rsidR="00B96E42">
        <w:rPr>
          <w:rFonts w:ascii="Arial" w:hAnsi="Arial"/>
        </w:rPr>
        <w:t>GBFB</w:t>
      </w:r>
      <w:r w:rsidRPr="00E539C7">
        <w:rPr>
          <w:rFonts w:ascii="Arial" w:hAnsi="Arial"/>
        </w:rPr>
        <w:t xml:space="preserve"> in its sole discretion. </w:t>
      </w:r>
      <w:r w:rsidR="00B96E42">
        <w:rPr>
          <w:rFonts w:ascii="Arial" w:hAnsi="Arial"/>
        </w:rPr>
        <w:t>GBFB</w:t>
      </w:r>
      <w:r w:rsidR="009437CA" w:rsidRPr="00E539C7">
        <w:rPr>
          <w:rFonts w:ascii="Arial" w:hAnsi="Arial"/>
        </w:rPr>
        <w:t xml:space="preserve"> </w:t>
      </w:r>
      <w:r w:rsidRPr="00E539C7">
        <w:rPr>
          <w:rFonts w:ascii="Arial" w:hAnsi="Arial"/>
        </w:rPr>
        <w:t>reserve</w:t>
      </w:r>
      <w:r w:rsidR="009437CA">
        <w:rPr>
          <w:rFonts w:ascii="Arial" w:hAnsi="Arial"/>
        </w:rPr>
        <w:t>s</w:t>
      </w:r>
      <w:r w:rsidRPr="00E539C7">
        <w:rPr>
          <w:rFonts w:ascii="Arial" w:hAnsi="Arial"/>
        </w:rPr>
        <w:t xml:space="preserve"> the right to adjust quantities ordered based on a modified price.</w:t>
      </w:r>
    </w:p>
    <w:p w14:paraId="32139938" w14:textId="77777777" w:rsidR="00811623" w:rsidRPr="00E539C7" w:rsidRDefault="00811623" w:rsidP="00811623">
      <w:pPr>
        <w:jc w:val="both"/>
        <w:rPr>
          <w:rFonts w:ascii="Arial" w:hAnsi="Arial"/>
          <w:color w:val="FF0000"/>
        </w:rPr>
      </w:pPr>
    </w:p>
    <w:p w14:paraId="34E9CB77" w14:textId="77777777" w:rsidR="00811623" w:rsidRPr="00F26DB5" w:rsidRDefault="00811623" w:rsidP="00F26DB5">
      <w:pPr>
        <w:pStyle w:val="Header"/>
        <w:numPr>
          <w:ilvl w:val="0"/>
          <w:numId w:val="27"/>
        </w:numPr>
        <w:tabs>
          <w:tab w:val="clear" w:pos="4320"/>
          <w:tab w:val="clear" w:pos="8640"/>
        </w:tabs>
        <w:jc w:val="both"/>
        <w:rPr>
          <w:rFonts w:ascii="Arial" w:hAnsi="Arial"/>
        </w:rPr>
      </w:pPr>
      <w:r w:rsidRPr="00E539C7">
        <w:rPr>
          <w:rFonts w:ascii="Arial" w:hAnsi="Arial"/>
        </w:rPr>
        <w:t xml:space="preserve">The Company has a duty to disclose </w:t>
      </w:r>
      <w:r w:rsidR="00A7723C">
        <w:rPr>
          <w:rFonts w:ascii="Arial" w:hAnsi="Arial"/>
        </w:rPr>
        <w:t xml:space="preserve">and transfer economic benefit to the corresponding Food Banks on a timely basis of </w:t>
      </w:r>
      <w:r w:rsidRPr="00E539C7">
        <w:rPr>
          <w:rFonts w:ascii="Arial" w:hAnsi="Arial"/>
        </w:rPr>
        <w:t>any</w:t>
      </w:r>
      <w:r w:rsidR="00B82430">
        <w:rPr>
          <w:rFonts w:ascii="Arial" w:hAnsi="Arial"/>
        </w:rPr>
        <w:t xml:space="preserve"> and all</w:t>
      </w:r>
      <w:r w:rsidRPr="00E539C7">
        <w:rPr>
          <w:rFonts w:ascii="Arial" w:hAnsi="Arial"/>
        </w:rPr>
        <w:t xml:space="preserve"> manufacturer coupons, </w:t>
      </w:r>
      <w:r w:rsidR="00A7723C">
        <w:rPr>
          <w:rFonts w:ascii="Arial" w:hAnsi="Arial"/>
        </w:rPr>
        <w:t xml:space="preserve">volume purchase agreements, </w:t>
      </w:r>
      <w:r w:rsidRPr="00E539C7">
        <w:rPr>
          <w:rFonts w:ascii="Arial" w:hAnsi="Arial"/>
        </w:rPr>
        <w:t>rebates or bulk sale savings that they receive through purchases made in connection with this contract. The Company also has a duty to take the steps necessary to ensure that such coupons/rebates/savings redemption fo</w:t>
      </w:r>
      <w:r w:rsidR="009437CA">
        <w:rPr>
          <w:rFonts w:ascii="Arial" w:hAnsi="Arial"/>
        </w:rPr>
        <w:t>rms are delivered to The Food B</w:t>
      </w:r>
      <w:r w:rsidRPr="00E539C7">
        <w:rPr>
          <w:rFonts w:ascii="Arial" w:hAnsi="Arial"/>
        </w:rPr>
        <w:t>ank</w:t>
      </w:r>
      <w:r w:rsidR="009437CA">
        <w:rPr>
          <w:rFonts w:ascii="Arial" w:hAnsi="Arial"/>
        </w:rPr>
        <w:t>s</w:t>
      </w:r>
      <w:r w:rsidRPr="00E539C7">
        <w:rPr>
          <w:rFonts w:ascii="Arial" w:hAnsi="Arial"/>
        </w:rPr>
        <w:t xml:space="preserve"> within a timely fashion before the rebate/coupon/savings expire.</w:t>
      </w:r>
      <w:r w:rsidR="00A7723C">
        <w:rPr>
          <w:rFonts w:ascii="Arial" w:hAnsi="Arial"/>
        </w:rPr>
        <w:t xml:space="preserve">  </w:t>
      </w:r>
    </w:p>
    <w:p w14:paraId="082F7112" w14:textId="77777777" w:rsidR="00811623" w:rsidRPr="00F26DB5" w:rsidRDefault="00811623" w:rsidP="00811623">
      <w:pPr>
        <w:pStyle w:val="Header"/>
        <w:tabs>
          <w:tab w:val="clear" w:pos="4320"/>
          <w:tab w:val="clear" w:pos="8640"/>
        </w:tabs>
        <w:jc w:val="both"/>
        <w:rPr>
          <w:rFonts w:ascii="Arial" w:hAnsi="Arial"/>
        </w:rPr>
      </w:pPr>
    </w:p>
    <w:p w14:paraId="1F11750A" w14:textId="77777777" w:rsidR="00811623" w:rsidRPr="00F26DB5" w:rsidRDefault="00811623" w:rsidP="00811623">
      <w:pPr>
        <w:pStyle w:val="Header"/>
        <w:numPr>
          <w:ilvl w:val="0"/>
          <w:numId w:val="27"/>
        </w:numPr>
        <w:tabs>
          <w:tab w:val="clear" w:pos="360"/>
          <w:tab w:val="clear" w:pos="4320"/>
          <w:tab w:val="clear" w:pos="8640"/>
          <w:tab w:val="num" w:pos="450"/>
        </w:tabs>
        <w:ind w:left="450" w:hanging="450"/>
        <w:jc w:val="both"/>
        <w:rPr>
          <w:rFonts w:ascii="Arial" w:hAnsi="Arial"/>
          <w:b/>
          <w:sz w:val="28"/>
        </w:rPr>
      </w:pPr>
      <w:r w:rsidRPr="00F26DB5">
        <w:rPr>
          <w:rFonts w:ascii="Arial" w:hAnsi="Arial"/>
          <w:u w:val="single"/>
        </w:rPr>
        <w:t>Attachment B</w:t>
      </w:r>
      <w:r w:rsidR="000509C0" w:rsidRPr="00F26DB5">
        <w:rPr>
          <w:rFonts w:ascii="Arial" w:hAnsi="Arial"/>
        </w:rPr>
        <w:t xml:space="preserve"> </w:t>
      </w:r>
      <w:r w:rsidR="001A49E2" w:rsidRPr="00F26DB5">
        <w:rPr>
          <w:rFonts w:ascii="Arial" w:hAnsi="Arial"/>
        </w:rPr>
        <w:t>lists</w:t>
      </w:r>
      <w:r w:rsidRPr="00F26DB5">
        <w:rPr>
          <w:rFonts w:ascii="Arial" w:hAnsi="Arial"/>
        </w:rPr>
        <w:t xml:space="preserve"> the delivery sites and </w:t>
      </w:r>
      <w:r w:rsidR="005148A5" w:rsidRPr="00F26DB5">
        <w:rPr>
          <w:rFonts w:ascii="Arial" w:hAnsi="Arial"/>
          <w:u w:val="single"/>
        </w:rPr>
        <w:t>Attachment A</w:t>
      </w:r>
      <w:r w:rsidR="005148A5" w:rsidRPr="00F26DB5">
        <w:rPr>
          <w:rFonts w:ascii="Arial" w:hAnsi="Arial"/>
        </w:rPr>
        <w:t xml:space="preserve"> - </w:t>
      </w:r>
      <w:r w:rsidR="00A91B4F" w:rsidRPr="00F26DB5">
        <w:rPr>
          <w:rFonts w:ascii="Arial" w:hAnsi="Arial"/>
        </w:rPr>
        <w:t xml:space="preserve">the MPO </w:t>
      </w:r>
      <w:r w:rsidRPr="00F26DB5">
        <w:rPr>
          <w:rFonts w:ascii="Arial" w:hAnsi="Arial"/>
        </w:rPr>
        <w:t>indicate</w:t>
      </w:r>
      <w:r w:rsidR="00900179" w:rsidRPr="00F26DB5">
        <w:rPr>
          <w:rFonts w:ascii="Arial" w:hAnsi="Arial"/>
        </w:rPr>
        <w:t>s the</w:t>
      </w:r>
      <w:r w:rsidRPr="00F26DB5">
        <w:rPr>
          <w:rFonts w:ascii="Arial" w:hAnsi="Arial"/>
        </w:rPr>
        <w:t xml:space="preserve"> months during which delivery will occur.  </w:t>
      </w:r>
      <w:r w:rsidRPr="00F26DB5">
        <w:rPr>
          <w:rFonts w:ascii="Arial" w:hAnsi="Arial"/>
          <w:szCs w:val="24"/>
        </w:rPr>
        <w:t xml:space="preserve">Monthly confirmation of appointments for delivery must be made with the contact person at </w:t>
      </w:r>
      <w:r w:rsidR="009437CA" w:rsidRPr="00F26DB5">
        <w:rPr>
          <w:rFonts w:ascii="Arial" w:hAnsi="Arial"/>
          <w:szCs w:val="24"/>
        </w:rPr>
        <w:t>each food bank</w:t>
      </w:r>
      <w:r w:rsidRPr="00F26DB5">
        <w:rPr>
          <w:rFonts w:ascii="Arial" w:hAnsi="Arial"/>
          <w:szCs w:val="24"/>
        </w:rPr>
        <w:t xml:space="preserve">, at least </w:t>
      </w:r>
      <w:r w:rsidRPr="00F26DB5">
        <w:rPr>
          <w:rFonts w:ascii="Arial" w:hAnsi="Arial"/>
          <w:i/>
          <w:szCs w:val="24"/>
        </w:rPr>
        <w:t>3 business days</w:t>
      </w:r>
      <w:r w:rsidRPr="00F26DB5">
        <w:rPr>
          <w:rFonts w:ascii="Arial" w:hAnsi="Arial"/>
          <w:szCs w:val="24"/>
        </w:rPr>
        <w:t xml:space="preserve"> in advance.</w:t>
      </w:r>
      <w:r w:rsidRPr="00F26DB5">
        <w:rPr>
          <w:rFonts w:ascii="Arial" w:hAnsi="Arial"/>
          <w:sz w:val="28"/>
        </w:rPr>
        <w:t xml:space="preserve"> </w:t>
      </w:r>
      <w:r w:rsidR="009437CA" w:rsidRPr="00F26DB5">
        <w:rPr>
          <w:rFonts w:ascii="Arial" w:hAnsi="Arial"/>
        </w:rPr>
        <w:t>The Food Banks</w:t>
      </w:r>
      <w:r w:rsidRPr="00F26DB5">
        <w:rPr>
          <w:rFonts w:ascii="Arial" w:hAnsi="Arial"/>
        </w:rPr>
        <w:t xml:space="preserve"> reserve the right to refuse delivery if a dock appointment is not made prior to arrival of the truck.</w:t>
      </w:r>
    </w:p>
    <w:p w14:paraId="7BC3CEA1" w14:textId="77777777" w:rsidR="001E4ECB" w:rsidRPr="00F26DB5" w:rsidRDefault="001E4ECB" w:rsidP="001E4ECB">
      <w:pPr>
        <w:pStyle w:val="ListParagraph"/>
        <w:rPr>
          <w:rFonts w:ascii="Arial" w:hAnsi="Arial"/>
          <w:b/>
          <w:sz w:val="28"/>
        </w:rPr>
      </w:pPr>
    </w:p>
    <w:p w14:paraId="21DAFA11"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F26DB5">
        <w:rPr>
          <w:rFonts w:ascii="Arial" w:hAnsi="Arial"/>
        </w:rPr>
        <w:t>All products must be palletized and indicate the Compan</w:t>
      </w:r>
      <w:r w:rsidRPr="00E539C7">
        <w:rPr>
          <w:rFonts w:ascii="Arial" w:hAnsi="Arial"/>
        </w:rPr>
        <w:t xml:space="preserve">y’s name.  All cartons on the pallet must be clearly labeled to indicate the contents of the package, as well as the quantity of product in the carton. All individual </w:t>
      </w:r>
      <w:r w:rsidR="00CB281C">
        <w:rPr>
          <w:rFonts w:ascii="Arial" w:hAnsi="Arial"/>
        </w:rPr>
        <w:t>retail</w:t>
      </w:r>
      <w:r w:rsidRPr="00E539C7">
        <w:rPr>
          <w:rFonts w:ascii="Arial" w:hAnsi="Arial"/>
        </w:rPr>
        <w:t xml:space="preserve"> products within the cartons must be clearly labeled with ingredients and nutrition information</w:t>
      </w:r>
      <w:r w:rsidR="00017D9F">
        <w:rPr>
          <w:rFonts w:ascii="Arial" w:hAnsi="Arial"/>
        </w:rPr>
        <w:t xml:space="preserve"> in compliance with prevailing labeling requirements in effect at the time of delivery.</w:t>
      </w:r>
    </w:p>
    <w:p w14:paraId="68B81027" w14:textId="77777777" w:rsidR="00811623" w:rsidRPr="00E539C7" w:rsidRDefault="00811623" w:rsidP="00811623">
      <w:pPr>
        <w:pStyle w:val="Header"/>
        <w:tabs>
          <w:tab w:val="clear" w:pos="4320"/>
          <w:tab w:val="clear" w:pos="8640"/>
        </w:tabs>
        <w:jc w:val="both"/>
        <w:rPr>
          <w:rFonts w:ascii="Arial" w:hAnsi="Arial"/>
        </w:rPr>
      </w:pPr>
    </w:p>
    <w:p w14:paraId="785087EC" w14:textId="77777777" w:rsidR="00811623" w:rsidRPr="00E539C7" w:rsidRDefault="00D8086F" w:rsidP="001E4ECB">
      <w:pPr>
        <w:pStyle w:val="Header"/>
        <w:numPr>
          <w:ilvl w:val="0"/>
          <w:numId w:val="27"/>
        </w:numPr>
        <w:tabs>
          <w:tab w:val="clear" w:pos="360"/>
          <w:tab w:val="clear" w:pos="4320"/>
          <w:tab w:val="clear" w:pos="8640"/>
          <w:tab w:val="left" w:pos="450"/>
        </w:tabs>
        <w:ind w:left="450" w:hanging="450"/>
        <w:jc w:val="both"/>
        <w:rPr>
          <w:rFonts w:ascii="Arial" w:hAnsi="Arial"/>
        </w:rPr>
      </w:pPr>
      <w:r>
        <w:rPr>
          <w:rFonts w:ascii="Arial" w:hAnsi="Arial"/>
        </w:rPr>
        <w:lastRenderedPageBreak/>
        <w:t>The Food Banks</w:t>
      </w:r>
      <w:r w:rsidR="00811623" w:rsidRPr="00E539C7">
        <w:rPr>
          <w:rFonts w:ascii="Arial" w:hAnsi="Arial"/>
        </w:rPr>
        <w:t xml:space="preserve"> will take title of all products only after inspection of the food product (which inspection shall occur within 14 days of receipt thereof) and determination that the product complies with the requirements and specifications of the contract. All food product</w:t>
      </w:r>
      <w:r w:rsidR="00811623">
        <w:rPr>
          <w:rFonts w:ascii="Arial" w:hAnsi="Arial"/>
        </w:rPr>
        <w:t>s</w:t>
      </w:r>
      <w:r w:rsidR="00811623" w:rsidRPr="00E539C7">
        <w:rPr>
          <w:rFonts w:ascii="Arial" w:hAnsi="Arial"/>
        </w:rPr>
        <w:t xml:space="preserve"> must satisfy all applicable government laws and regulations, including applicable state and local health codes. The Company shall bear all responsibility for and risk of loss of, or damage to</w:t>
      </w:r>
      <w:r w:rsidR="009437CA">
        <w:rPr>
          <w:rFonts w:ascii="Arial" w:hAnsi="Arial"/>
        </w:rPr>
        <w:t>,</w:t>
      </w:r>
      <w:r w:rsidR="00811623" w:rsidRPr="00E539C7">
        <w:rPr>
          <w:rFonts w:ascii="Arial" w:hAnsi="Arial"/>
        </w:rPr>
        <w:t xml:space="preserve"> the goods until delivery of the goods to </w:t>
      </w:r>
      <w:r>
        <w:rPr>
          <w:rFonts w:ascii="Arial" w:hAnsi="Arial"/>
        </w:rPr>
        <w:t>The Food Banks</w:t>
      </w:r>
      <w:r w:rsidR="00811623" w:rsidRPr="00E539C7">
        <w:rPr>
          <w:rFonts w:ascii="Arial" w:hAnsi="Arial"/>
        </w:rPr>
        <w:t xml:space="preserve"> and acceptance by </w:t>
      </w:r>
      <w:r>
        <w:rPr>
          <w:rFonts w:ascii="Arial" w:hAnsi="Arial"/>
        </w:rPr>
        <w:t>The Food Banks</w:t>
      </w:r>
      <w:r w:rsidR="00811623" w:rsidRPr="00E539C7">
        <w:rPr>
          <w:rFonts w:ascii="Arial" w:hAnsi="Arial"/>
        </w:rPr>
        <w:t xml:space="preserve">. Shipments sent C.O.D. without </w:t>
      </w:r>
      <w:r>
        <w:rPr>
          <w:rFonts w:ascii="Arial" w:hAnsi="Arial"/>
        </w:rPr>
        <w:t>The Food Banks</w:t>
      </w:r>
      <w:r w:rsidR="00811623" w:rsidRPr="00E539C7">
        <w:rPr>
          <w:rFonts w:ascii="Arial" w:hAnsi="Arial"/>
        </w:rPr>
        <w:t xml:space="preserve">’s written consent will not be accepted. </w:t>
      </w:r>
      <w:r>
        <w:rPr>
          <w:rFonts w:ascii="Arial" w:hAnsi="Arial"/>
        </w:rPr>
        <w:t>The Food Banks</w:t>
      </w:r>
      <w:r w:rsidR="00811623" w:rsidRPr="00E539C7">
        <w:rPr>
          <w:rFonts w:ascii="Arial" w:hAnsi="Arial"/>
        </w:rPr>
        <w:t xml:space="preserve"> reserve the right to return all items received that are found to be less than the quality or specifications agreed to. </w:t>
      </w:r>
      <w:r w:rsidR="00B96E42">
        <w:rPr>
          <w:rFonts w:ascii="Arial" w:hAnsi="Arial"/>
        </w:rPr>
        <w:t>GBFB</w:t>
      </w:r>
      <w:r w:rsidR="00811623" w:rsidRPr="00E539C7">
        <w:rPr>
          <w:rFonts w:ascii="Arial" w:hAnsi="Arial"/>
        </w:rPr>
        <w:t xml:space="preserve"> will not pay the Company for food which is not delivered, or which is rejected. </w:t>
      </w:r>
      <w:r w:rsidR="00E423EA">
        <w:rPr>
          <w:rFonts w:ascii="Arial" w:hAnsi="Arial"/>
        </w:rPr>
        <w:t>The Food Banks</w:t>
      </w:r>
      <w:r w:rsidR="00811623" w:rsidRPr="00E539C7">
        <w:rPr>
          <w:rFonts w:ascii="Arial" w:hAnsi="Arial"/>
        </w:rPr>
        <w:t xml:space="preserve"> shall notify the Company, in writing, as to the type and quantity of food product rejected and the reasons for rejection.</w:t>
      </w:r>
    </w:p>
    <w:p w14:paraId="447B6E2F" w14:textId="77777777" w:rsidR="00811623" w:rsidRPr="00E539C7" w:rsidRDefault="00811623" w:rsidP="00811623">
      <w:pPr>
        <w:pStyle w:val="Header"/>
        <w:tabs>
          <w:tab w:val="clear" w:pos="4320"/>
          <w:tab w:val="clear" w:pos="8640"/>
        </w:tabs>
        <w:jc w:val="both"/>
        <w:rPr>
          <w:rFonts w:ascii="Arial" w:hAnsi="Arial"/>
        </w:rPr>
      </w:pPr>
    </w:p>
    <w:p w14:paraId="4E3EC7E2"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 xml:space="preserve">In instances of late delivery of ordered product or instances where the product delivered and received is found to be less than the quality agreed to, </w:t>
      </w:r>
      <w:r w:rsidR="00B96E42">
        <w:rPr>
          <w:rFonts w:ascii="Arial" w:hAnsi="Arial"/>
        </w:rPr>
        <w:t>GBFB</w:t>
      </w:r>
      <w:r w:rsidRPr="00E539C7">
        <w:rPr>
          <w:rFonts w:ascii="Arial" w:hAnsi="Arial"/>
        </w:rPr>
        <w:t xml:space="preserve">, at its option, if determined to be necessary, may purchase replacement or alternate goods elsewhere and may deduct the cost and expense thereof to </w:t>
      </w:r>
      <w:r w:rsidR="00B96E42">
        <w:rPr>
          <w:rFonts w:ascii="Arial" w:hAnsi="Arial"/>
        </w:rPr>
        <w:t>GBFB</w:t>
      </w:r>
      <w:r w:rsidRPr="00E539C7">
        <w:rPr>
          <w:rFonts w:ascii="Arial" w:hAnsi="Arial"/>
        </w:rPr>
        <w:t>, if any, from the Company invoices, and may, in its sole discretion, terminate this agreement in accordance with Section 1</w:t>
      </w:r>
      <w:r w:rsidR="00FE4869">
        <w:rPr>
          <w:rFonts w:ascii="Arial" w:hAnsi="Arial"/>
        </w:rPr>
        <w:t>6</w:t>
      </w:r>
      <w:r w:rsidRPr="00E539C7">
        <w:rPr>
          <w:rFonts w:ascii="Arial" w:hAnsi="Arial"/>
        </w:rPr>
        <w:t xml:space="preserve"> hereof, as a termination “with cause”. Rejected food product shall be disposed of as mutually agreed by the parties. Whenever any delay (or any threatened delay) in delivery is foreseen by the Company, the Company shall immediately notify </w:t>
      </w:r>
      <w:r w:rsidR="00D8086F">
        <w:rPr>
          <w:rFonts w:ascii="Arial" w:hAnsi="Arial"/>
        </w:rPr>
        <w:t xml:space="preserve">The </w:t>
      </w:r>
      <w:r w:rsidR="009437CA">
        <w:rPr>
          <w:rFonts w:ascii="Arial" w:hAnsi="Arial"/>
        </w:rPr>
        <w:t>Food Banks</w:t>
      </w:r>
      <w:r w:rsidRPr="00E539C7">
        <w:rPr>
          <w:rFonts w:ascii="Arial" w:hAnsi="Arial"/>
        </w:rPr>
        <w:t xml:space="preserve"> in writing of such threatened or actual delay, but any such notice shall not affect the rights of </w:t>
      </w:r>
      <w:r w:rsidR="00B96E42">
        <w:rPr>
          <w:rFonts w:ascii="Arial" w:hAnsi="Arial"/>
        </w:rPr>
        <w:t>GBFB</w:t>
      </w:r>
      <w:r w:rsidRPr="00E539C7">
        <w:rPr>
          <w:rFonts w:ascii="Arial" w:hAnsi="Arial"/>
        </w:rPr>
        <w:t xml:space="preserve"> hereunder, including the right to terminate this agreement.</w:t>
      </w:r>
    </w:p>
    <w:p w14:paraId="5986F587"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29862060"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 xml:space="preserve">The Company shall defend and fully indemnify </w:t>
      </w:r>
      <w:r w:rsidR="00D8086F">
        <w:rPr>
          <w:rFonts w:ascii="Arial" w:hAnsi="Arial"/>
        </w:rPr>
        <w:t>The Food Banks</w:t>
      </w:r>
      <w:r w:rsidRPr="00E539C7">
        <w:rPr>
          <w:rFonts w:ascii="Arial" w:hAnsi="Arial"/>
        </w:rPr>
        <w:t xml:space="preserve"> and hold their employees harmless from any and all liability of every nature and description which </w:t>
      </w:r>
      <w:r w:rsidR="00D8086F">
        <w:rPr>
          <w:rFonts w:ascii="Arial" w:hAnsi="Arial"/>
        </w:rPr>
        <w:t>The Food Banks</w:t>
      </w:r>
      <w:r w:rsidRPr="00E539C7">
        <w:rPr>
          <w:rFonts w:ascii="Arial" w:hAnsi="Arial"/>
        </w:rPr>
        <w:t xml:space="preserve"> or any of </w:t>
      </w:r>
      <w:r w:rsidR="00D8086F">
        <w:rPr>
          <w:rFonts w:ascii="Arial" w:hAnsi="Arial"/>
        </w:rPr>
        <w:t>their</w:t>
      </w:r>
      <w:r w:rsidRPr="00E539C7">
        <w:rPr>
          <w:rFonts w:ascii="Arial" w:hAnsi="Arial"/>
        </w:rPr>
        <w:t xml:space="preserve"> employees or agents, or any person or entity to whom </w:t>
      </w:r>
      <w:r w:rsidR="00D8086F">
        <w:rPr>
          <w:rFonts w:ascii="Arial" w:hAnsi="Arial"/>
        </w:rPr>
        <w:t>The Food Banks</w:t>
      </w:r>
      <w:r w:rsidRPr="00E539C7">
        <w:rPr>
          <w:rFonts w:ascii="Arial" w:hAnsi="Arial"/>
        </w:rPr>
        <w:t xml:space="preserve"> provide food products purchased by </w:t>
      </w:r>
      <w:r w:rsidR="00B96E42">
        <w:rPr>
          <w:rFonts w:ascii="Arial" w:hAnsi="Arial"/>
        </w:rPr>
        <w:t>GBFB</w:t>
      </w:r>
      <w:r w:rsidRPr="00E539C7">
        <w:rPr>
          <w:rFonts w:ascii="Arial" w:hAnsi="Arial"/>
        </w:rPr>
        <w:t xml:space="preserve"> under this Agreement, may suffer through personal injury or death caused by any damage or unhealthful product delivered to </w:t>
      </w:r>
      <w:r w:rsidR="00D8086F">
        <w:rPr>
          <w:rFonts w:ascii="Arial" w:hAnsi="Arial"/>
        </w:rPr>
        <w:t>The Food Banks</w:t>
      </w:r>
      <w:r w:rsidRPr="00E539C7">
        <w:rPr>
          <w:rFonts w:ascii="Arial" w:hAnsi="Arial"/>
        </w:rPr>
        <w:t xml:space="preserve"> by the Company, or any act or omission in an area falling within the scope of responsibility hereunder, of the Company, its agents or employees.</w:t>
      </w:r>
    </w:p>
    <w:p w14:paraId="1994BEAC"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7A637E02"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 xml:space="preserve">The Company will designate one person at its main place of business as an authorized account representative for </w:t>
      </w:r>
      <w:r w:rsidR="00D8086F">
        <w:rPr>
          <w:rFonts w:ascii="Arial" w:hAnsi="Arial"/>
        </w:rPr>
        <w:t>The Food Banks</w:t>
      </w:r>
      <w:r w:rsidRPr="00E539C7">
        <w:rPr>
          <w:rFonts w:ascii="Arial" w:hAnsi="Arial"/>
        </w:rPr>
        <w:t xml:space="preserve">. This person will be responsible for all activity relating to </w:t>
      </w:r>
      <w:r w:rsidR="00D8086F">
        <w:rPr>
          <w:rFonts w:ascii="Arial" w:hAnsi="Arial"/>
        </w:rPr>
        <w:t>The Food Banks</w:t>
      </w:r>
      <w:r w:rsidR="009437CA">
        <w:rPr>
          <w:rFonts w:ascii="Arial" w:hAnsi="Arial"/>
        </w:rPr>
        <w:t>’</w:t>
      </w:r>
      <w:r w:rsidRPr="00E539C7">
        <w:rPr>
          <w:rFonts w:ascii="Arial" w:hAnsi="Arial"/>
        </w:rPr>
        <w:t xml:space="preserve"> purchase and will provide a summary of the items and services furnished and the cost thereof.</w:t>
      </w:r>
    </w:p>
    <w:p w14:paraId="55E61567"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76CFE1DD"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Neither party may change this agreement unless the change is agreed to by the other party and a written amendment is executed.</w:t>
      </w:r>
    </w:p>
    <w:p w14:paraId="2018C623"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7175E116" w14:textId="77777777" w:rsidR="00811623" w:rsidRPr="00C51C9B"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C51C9B">
        <w:rPr>
          <w:rFonts w:ascii="Arial" w:hAnsi="Arial"/>
        </w:rPr>
        <w:t xml:space="preserve">Shipment of all or any part of </w:t>
      </w:r>
      <w:r w:rsidR="001C0A2C" w:rsidRPr="00C51C9B">
        <w:rPr>
          <w:rFonts w:ascii="Arial" w:hAnsi="Arial"/>
        </w:rPr>
        <w:t>an</w:t>
      </w:r>
      <w:r w:rsidRPr="00C51C9B">
        <w:rPr>
          <w:rFonts w:ascii="Arial" w:hAnsi="Arial"/>
        </w:rPr>
        <w:t xml:space="preserve"> order constitutes acceptance of all terms and conditions herein without reservations.</w:t>
      </w:r>
    </w:p>
    <w:p w14:paraId="524907EC"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56C1B72F"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b/>
        </w:rPr>
      </w:pPr>
      <w:r w:rsidRPr="00E539C7">
        <w:rPr>
          <w:rFonts w:ascii="Arial" w:hAnsi="Arial"/>
          <w:b/>
        </w:rPr>
        <w:t xml:space="preserve">NO PROVISION CONTAINED IN THE COMPANY’S INVOICE OR ANY OTHER COMMUNICATION OF THE COMPANY SHALL BE BINDING ON </w:t>
      </w:r>
      <w:r w:rsidR="00B96E42">
        <w:rPr>
          <w:rFonts w:ascii="Arial" w:hAnsi="Arial"/>
          <w:b/>
        </w:rPr>
        <w:t>GBFB</w:t>
      </w:r>
      <w:r w:rsidRPr="00E539C7">
        <w:rPr>
          <w:rFonts w:ascii="Arial" w:hAnsi="Arial"/>
          <w:b/>
        </w:rPr>
        <w:t xml:space="preserve"> IF </w:t>
      </w:r>
      <w:r w:rsidRPr="00E539C7">
        <w:rPr>
          <w:rFonts w:ascii="Arial" w:hAnsi="Arial"/>
          <w:b/>
        </w:rPr>
        <w:lastRenderedPageBreak/>
        <w:t xml:space="preserve">INCONSISTENT WITH, CONTRARY TO, OR IN ADDITION TO THE TERMS AND CONDITIONS CONTAINED HEREIN, UNLESS SUCH PROVISION IS EXPRESSLY AGREED TO IN WRITING BY AN AUTHORIZED OFFICER OF </w:t>
      </w:r>
      <w:r w:rsidR="00B96E42">
        <w:rPr>
          <w:rFonts w:ascii="Arial" w:hAnsi="Arial"/>
          <w:b/>
        </w:rPr>
        <w:t>GBFB</w:t>
      </w:r>
      <w:r w:rsidRPr="00E539C7">
        <w:rPr>
          <w:rFonts w:ascii="Arial" w:hAnsi="Arial"/>
          <w:b/>
        </w:rPr>
        <w:t>.</w:t>
      </w:r>
    </w:p>
    <w:p w14:paraId="609D66BB"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117AF9EA" w14:textId="77777777" w:rsidR="00811623" w:rsidRDefault="00B96E42" w:rsidP="001E4ECB">
      <w:pPr>
        <w:pStyle w:val="Header"/>
        <w:numPr>
          <w:ilvl w:val="0"/>
          <w:numId w:val="27"/>
        </w:numPr>
        <w:tabs>
          <w:tab w:val="clear" w:pos="360"/>
          <w:tab w:val="clear" w:pos="4320"/>
          <w:tab w:val="clear" w:pos="8640"/>
          <w:tab w:val="num" w:pos="450"/>
        </w:tabs>
        <w:ind w:left="450" w:hanging="450"/>
        <w:jc w:val="both"/>
        <w:rPr>
          <w:rFonts w:ascii="Arial" w:hAnsi="Arial"/>
        </w:rPr>
      </w:pPr>
      <w:r>
        <w:rPr>
          <w:rFonts w:ascii="Arial" w:hAnsi="Arial"/>
        </w:rPr>
        <w:t>GBFB</w:t>
      </w:r>
      <w:r w:rsidR="00811623" w:rsidRPr="00E539C7">
        <w:rPr>
          <w:rFonts w:ascii="Arial" w:hAnsi="Arial"/>
        </w:rPr>
        <w:t xml:space="preserve"> specifically reserves the right to cancel this agreement or any portion thereof with cause because in the opinion of </w:t>
      </w:r>
      <w:r>
        <w:rPr>
          <w:rFonts w:ascii="Arial" w:hAnsi="Arial"/>
        </w:rPr>
        <w:t>GBFB</w:t>
      </w:r>
      <w:r w:rsidR="00811623" w:rsidRPr="00E539C7">
        <w:rPr>
          <w:rFonts w:ascii="Arial" w:hAnsi="Arial"/>
        </w:rPr>
        <w:t xml:space="preserve">, the food product supplied by the Company is not satisfactory or consistent with the terms of the agreement, or, in </w:t>
      </w:r>
      <w:r>
        <w:rPr>
          <w:rFonts w:ascii="Arial" w:hAnsi="Arial"/>
        </w:rPr>
        <w:t>GBFB</w:t>
      </w:r>
      <w:r w:rsidR="00811623" w:rsidRPr="00E539C7">
        <w:rPr>
          <w:rFonts w:ascii="Arial" w:hAnsi="Arial"/>
        </w:rPr>
        <w:t xml:space="preserve">’s opinion, the Company will not be able to perform its obligations hereunder, or for any other material breach of this agreement, on forty-eight (48) hours’ notice. It is further understood that, in the event of cancellation of this agreement, </w:t>
      </w:r>
      <w:r>
        <w:rPr>
          <w:rFonts w:ascii="Arial" w:hAnsi="Arial"/>
        </w:rPr>
        <w:t>GBFB</w:t>
      </w:r>
      <w:r w:rsidR="00811623" w:rsidRPr="00E539C7">
        <w:rPr>
          <w:rFonts w:ascii="Arial" w:hAnsi="Arial"/>
        </w:rPr>
        <w:t xml:space="preserve"> will be responsible only for the payment of food product delivered and accepted.</w:t>
      </w:r>
    </w:p>
    <w:p w14:paraId="35D241A7"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5E2D6D9F" w14:textId="77777777" w:rsidR="00811623" w:rsidRDefault="00C46CB9" w:rsidP="00C46CB9">
      <w:pPr>
        <w:pStyle w:val="Header"/>
        <w:numPr>
          <w:ilvl w:val="0"/>
          <w:numId w:val="27"/>
        </w:numPr>
        <w:tabs>
          <w:tab w:val="clear" w:pos="360"/>
          <w:tab w:val="clear" w:pos="4320"/>
          <w:tab w:val="clear" w:pos="8640"/>
          <w:tab w:val="num" w:pos="450"/>
        </w:tabs>
        <w:ind w:left="450" w:hanging="450"/>
        <w:jc w:val="both"/>
        <w:rPr>
          <w:rFonts w:ascii="Arial" w:hAnsi="Arial"/>
        </w:rPr>
      </w:pPr>
      <w:r w:rsidRPr="00C46CB9">
        <w:rPr>
          <w:rFonts w:ascii="Arial" w:hAnsi="Arial"/>
        </w:rPr>
        <w:t>The Company should disclose standard payment terms, along with available pay</w:t>
      </w:r>
      <w:r>
        <w:rPr>
          <w:rFonts w:ascii="Arial" w:hAnsi="Arial"/>
        </w:rPr>
        <w:t xml:space="preserve">ment discounts if applicable. </w:t>
      </w:r>
    </w:p>
    <w:p w14:paraId="0FD35152" w14:textId="77777777" w:rsidR="00596278" w:rsidRDefault="00596278" w:rsidP="00596278">
      <w:pPr>
        <w:pStyle w:val="ListParagraph"/>
        <w:rPr>
          <w:rFonts w:ascii="Arial" w:hAnsi="Arial"/>
        </w:rPr>
      </w:pPr>
    </w:p>
    <w:p w14:paraId="38E36120" w14:textId="77777777" w:rsidR="00596278" w:rsidRPr="00596278" w:rsidRDefault="00596278" w:rsidP="00596278">
      <w:pPr>
        <w:pStyle w:val="ListParagraph"/>
        <w:numPr>
          <w:ilvl w:val="0"/>
          <w:numId w:val="27"/>
        </w:numPr>
        <w:tabs>
          <w:tab w:val="clear" w:pos="360"/>
          <w:tab w:val="num" w:pos="450"/>
        </w:tabs>
        <w:ind w:left="450" w:hanging="450"/>
        <w:rPr>
          <w:rFonts w:ascii="Arial" w:hAnsi="Arial"/>
        </w:rPr>
      </w:pPr>
      <w:r w:rsidRPr="00596278">
        <w:rPr>
          <w:rFonts w:ascii="Arial" w:hAnsi="Arial"/>
        </w:rPr>
        <w:t>Terms of payment: 30 days after GBFB’s receipt of product, invoice, or contracted delivery date, whichever is latest.</w:t>
      </w:r>
    </w:p>
    <w:p w14:paraId="0611D428"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7504B99A" w14:textId="77777777" w:rsidR="00811623" w:rsidRPr="00E539C7" w:rsidRDefault="00596278" w:rsidP="00596278">
      <w:pPr>
        <w:pStyle w:val="Header"/>
        <w:numPr>
          <w:ilvl w:val="0"/>
          <w:numId w:val="27"/>
        </w:numPr>
        <w:tabs>
          <w:tab w:val="clear" w:pos="4320"/>
          <w:tab w:val="clear" w:pos="8640"/>
        </w:tabs>
        <w:jc w:val="both"/>
        <w:rPr>
          <w:rFonts w:ascii="Arial" w:hAnsi="Arial"/>
          <w:b/>
        </w:rPr>
      </w:pPr>
      <w:r w:rsidRPr="00596278">
        <w:rPr>
          <w:rFonts w:ascii="Arial" w:hAnsi="Arial"/>
          <w:b/>
        </w:rPr>
        <w:t xml:space="preserve">All invoices are to be sent to GBFB, 70 South Bay Avenue, Boston, MA 02118, Attention: Accounts Payable or in electronic PDF format to ap@gbfb.org  and shall be itemized.  Invoices should be mailed or e-mailed and NOT sent with the deliveries. Payment can only be made from original invoices and not from statements. All invoices must state The Greater Boston Food Bank as the ‘Bill to’ party and must reference the associated GBFB purchase order number. </w:t>
      </w:r>
      <w:r w:rsidR="00811623" w:rsidRPr="00E539C7">
        <w:rPr>
          <w:rFonts w:ascii="Arial" w:hAnsi="Arial"/>
        </w:rPr>
        <w:t xml:space="preserve">Payment for accepted food product will be made at the </w:t>
      </w:r>
      <w:r>
        <w:rPr>
          <w:rFonts w:ascii="Arial" w:hAnsi="Arial"/>
        </w:rPr>
        <w:t>per case or per pound</w:t>
      </w:r>
      <w:r w:rsidR="00811623" w:rsidRPr="00E539C7">
        <w:rPr>
          <w:rFonts w:ascii="Arial" w:hAnsi="Arial"/>
        </w:rPr>
        <w:t xml:space="preserve"> price specified in the accepted bid. </w:t>
      </w:r>
      <w:r>
        <w:rPr>
          <w:rFonts w:ascii="Arial" w:hAnsi="Arial"/>
        </w:rPr>
        <w:t xml:space="preserve">Invoices for per pound items </w:t>
      </w:r>
      <w:r w:rsidRPr="00596278">
        <w:rPr>
          <w:rFonts w:ascii="Arial" w:hAnsi="Arial"/>
        </w:rPr>
        <w:t>must reflect the actual net weight received, as noted on the bill of lading accompanying delivery</w:t>
      </w:r>
      <w:r>
        <w:rPr>
          <w:rFonts w:ascii="Arial" w:hAnsi="Arial"/>
        </w:rPr>
        <w:t>.</w:t>
      </w:r>
      <w:r w:rsidR="00811623" w:rsidRPr="00E539C7">
        <w:rPr>
          <w:rFonts w:ascii="Arial" w:hAnsi="Arial"/>
        </w:rPr>
        <w:t xml:space="preserve"> No payment shall be made unless the required delivery receipts have been signed by a representative of </w:t>
      </w:r>
      <w:r w:rsidR="00D8086F">
        <w:rPr>
          <w:rFonts w:ascii="Arial" w:hAnsi="Arial"/>
        </w:rPr>
        <w:t>The Food Banks</w:t>
      </w:r>
      <w:r w:rsidR="00811623" w:rsidRPr="00E539C7">
        <w:rPr>
          <w:rFonts w:ascii="Arial" w:hAnsi="Arial"/>
        </w:rPr>
        <w:t xml:space="preserve">. </w:t>
      </w:r>
    </w:p>
    <w:p w14:paraId="51513631" w14:textId="77777777" w:rsidR="00811623" w:rsidRPr="00E539C7" w:rsidRDefault="00811623" w:rsidP="001E4ECB">
      <w:pPr>
        <w:pStyle w:val="Header"/>
        <w:tabs>
          <w:tab w:val="clear" w:pos="4320"/>
          <w:tab w:val="clear" w:pos="8640"/>
          <w:tab w:val="num" w:pos="450"/>
        </w:tabs>
        <w:ind w:left="450" w:hanging="450"/>
        <w:jc w:val="both"/>
        <w:rPr>
          <w:rFonts w:ascii="Arial" w:hAnsi="Arial"/>
          <w:b/>
        </w:rPr>
      </w:pPr>
    </w:p>
    <w:p w14:paraId="3398C959"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The Company certifies that the agreement is made in good faith, without fraud, or connection of any kind with any other company for the same work, and the Company is performing solely in its own behalf without connection with, or obligation to, any undisclosed person or firm.</w:t>
      </w:r>
    </w:p>
    <w:p w14:paraId="0771231E"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1A5CE9D4" w14:textId="77777777" w:rsidR="00811623" w:rsidRPr="00E539C7" w:rsidRDefault="00811623" w:rsidP="001E4ECB">
      <w:pPr>
        <w:pStyle w:val="Header"/>
        <w:numPr>
          <w:ilvl w:val="0"/>
          <w:numId w:val="27"/>
        </w:numPr>
        <w:tabs>
          <w:tab w:val="clear" w:pos="360"/>
          <w:tab w:val="clear" w:pos="4320"/>
          <w:tab w:val="clear" w:pos="8640"/>
          <w:tab w:val="num" w:pos="450"/>
        </w:tabs>
        <w:ind w:left="450" w:hanging="450"/>
        <w:jc w:val="both"/>
        <w:rPr>
          <w:rFonts w:ascii="Arial" w:hAnsi="Arial"/>
        </w:rPr>
      </w:pPr>
      <w:r w:rsidRPr="00E539C7">
        <w:rPr>
          <w:rFonts w:ascii="Arial" w:hAnsi="Arial"/>
        </w:rPr>
        <w:t xml:space="preserve">Any individuals rendering services pursuant to this agreement on behalf of the Company shall be deemed employees or independent contractors of the Company and not of </w:t>
      </w:r>
      <w:r w:rsidR="00B96E42">
        <w:rPr>
          <w:rFonts w:ascii="Arial" w:hAnsi="Arial"/>
        </w:rPr>
        <w:t>GBFB</w:t>
      </w:r>
      <w:r w:rsidRPr="00E539C7">
        <w:rPr>
          <w:rFonts w:ascii="Arial" w:hAnsi="Arial"/>
        </w:rPr>
        <w:t>.</w:t>
      </w:r>
    </w:p>
    <w:p w14:paraId="798318C5" w14:textId="77777777" w:rsidR="00811623" w:rsidRPr="00E539C7" w:rsidRDefault="00811623" w:rsidP="001E4ECB">
      <w:pPr>
        <w:pStyle w:val="Header"/>
        <w:tabs>
          <w:tab w:val="clear" w:pos="4320"/>
          <w:tab w:val="clear" w:pos="8640"/>
          <w:tab w:val="num" w:pos="450"/>
        </w:tabs>
        <w:ind w:left="450" w:hanging="450"/>
        <w:jc w:val="both"/>
        <w:rPr>
          <w:rFonts w:ascii="Arial" w:hAnsi="Arial"/>
        </w:rPr>
      </w:pPr>
    </w:p>
    <w:p w14:paraId="355A2498" w14:textId="77777777" w:rsidR="000E6D89" w:rsidRDefault="00811623" w:rsidP="000E6D89">
      <w:pPr>
        <w:pStyle w:val="Header"/>
        <w:numPr>
          <w:ilvl w:val="0"/>
          <w:numId w:val="27"/>
        </w:numPr>
        <w:tabs>
          <w:tab w:val="clear" w:pos="360"/>
          <w:tab w:val="clear" w:pos="4320"/>
          <w:tab w:val="clear" w:pos="8640"/>
          <w:tab w:val="num" w:pos="450"/>
        </w:tabs>
        <w:ind w:left="450" w:hanging="450"/>
        <w:jc w:val="both"/>
        <w:rPr>
          <w:rFonts w:ascii="Arial" w:hAnsi="Arial"/>
        </w:rPr>
      </w:pPr>
      <w:r w:rsidRPr="00017D9F">
        <w:rPr>
          <w:rFonts w:ascii="Arial" w:hAnsi="Arial"/>
        </w:rPr>
        <w:t xml:space="preserve">The Company shall not subcontract or assign its responsibilities under this agreement without the express prior written consent of </w:t>
      </w:r>
      <w:r w:rsidR="00B96E42">
        <w:rPr>
          <w:rFonts w:ascii="Arial" w:hAnsi="Arial"/>
        </w:rPr>
        <w:t>GBFB</w:t>
      </w:r>
      <w:r w:rsidR="000E6D89">
        <w:rPr>
          <w:rFonts w:ascii="Arial" w:hAnsi="Arial"/>
        </w:rPr>
        <w:t>.</w:t>
      </w:r>
    </w:p>
    <w:p w14:paraId="5E3AABC4" w14:textId="77777777" w:rsidR="000E6D89" w:rsidRDefault="000E6D89" w:rsidP="000E6D89">
      <w:pPr>
        <w:pStyle w:val="Header"/>
        <w:tabs>
          <w:tab w:val="clear" w:pos="4320"/>
          <w:tab w:val="clear" w:pos="8640"/>
        </w:tabs>
        <w:jc w:val="both"/>
        <w:rPr>
          <w:rFonts w:ascii="Arial" w:hAnsi="Arial"/>
        </w:rPr>
      </w:pPr>
    </w:p>
    <w:p w14:paraId="0BDC6229" w14:textId="686C6EBD" w:rsidR="00017D9F" w:rsidRPr="000E6D89" w:rsidRDefault="00017D9F" w:rsidP="000E6D89">
      <w:pPr>
        <w:pStyle w:val="Header"/>
        <w:numPr>
          <w:ilvl w:val="0"/>
          <w:numId w:val="27"/>
        </w:numPr>
        <w:tabs>
          <w:tab w:val="clear" w:pos="360"/>
          <w:tab w:val="clear" w:pos="4320"/>
          <w:tab w:val="clear" w:pos="8640"/>
          <w:tab w:val="num" w:pos="450"/>
        </w:tabs>
        <w:ind w:left="450" w:hanging="450"/>
        <w:jc w:val="both"/>
        <w:rPr>
          <w:rFonts w:ascii="Arial" w:hAnsi="Arial"/>
        </w:rPr>
      </w:pPr>
      <w:r w:rsidRPr="000E6D89">
        <w:rPr>
          <w:rFonts w:ascii="Arial" w:hAnsi="Arial"/>
        </w:rPr>
        <w:t>Notices</w:t>
      </w:r>
      <w:r w:rsidR="00F26DB5" w:rsidRPr="000E6D89">
        <w:rPr>
          <w:rFonts w:ascii="Arial" w:hAnsi="Arial"/>
        </w:rPr>
        <w:t xml:space="preserve"> </w:t>
      </w:r>
      <w:r w:rsidR="000E6D89">
        <w:rPr>
          <w:rFonts w:ascii="Arial" w:hAnsi="Arial"/>
        </w:rPr>
        <w:t>–</w:t>
      </w:r>
      <w:r w:rsidR="00F26DB5" w:rsidRPr="000E6D89">
        <w:rPr>
          <w:rFonts w:ascii="Arial" w:hAnsi="Arial"/>
        </w:rPr>
        <w:t xml:space="preserve"> Notices</w:t>
      </w:r>
      <w:r w:rsidR="000E6D89">
        <w:rPr>
          <w:rFonts w:ascii="Arial" w:hAnsi="Arial"/>
        </w:rPr>
        <w:t xml:space="preserve"> </w:t>
      </w:r>
      <w:r w:rsidR="00F26DB5" w:rsidRPr="000E6D89">
        <w:rPr>
          <w:rFonts w:ascii="Arial" w:hAnsi="Arial"/>
        </w:rPr>
        <w:t xml:space="preserve">are to be sent to the Company to the authorized account representative named on the signature page at the address listed </w:t>
      </w:r>
      <w:r w:rsidR="000E6D89">
        <w:rPr>
          <w:rFonts w:ascii="Arial" w:hAnsi="Arial"/>
        </w:rPr>
        <w:t xml:space="preserve">below </w:t>
      </w:r>
      <w:r w:rsidR="00F26DB5" w:rsidRPr="000E6D89">
        <w:rPr>
          <w:rFonts w:ascii="Arial" w:hAnsi="Arial"/>
        </w:rPr>
        <w:t xml:space="preserve">for such account representative. Notice shall be deemed delivered and received when given </w:t>
      </w:r>
      <w:r w:rsidR="00F26DB5" w:rsidRPr="000E6D89">
        <w:rPr>
          <w:rFonts w:ascii="Arial" w:hAnsi="Arial"/>
        </w:rPr>
        <w:lastRenderedPageBreak/>
        <w:t xml:space="preserve">in person or sent by </w:t>
      </w:r>
      <w:r w:rsidR="0044057D">
        <w:rPr>
          <w:rFonts w:ascii="Arial" w:hAnsi="Arial"/>
        </w:rPr>
        <w:t>email</w:t>
      </w:r>
      <w:r w:rsidR="00F26DB5" w:rsidRPr="000E6D89">
        <w:rPr>
          <w:rFonts w:ascii="Arial" w:hAnsi="Arial"/>
        </w:rPr>
        <w:t>, or when delivered by any other method evidencing actual receipt by the addressee.</w:t>
      </w:r>
    </w:p>
    <w:p w14:paraId="20AE7E36" w14:textId="77777777" w:rsidR="00017D9F" w:rsidRPr="00017D9F" w:rsidRDefault="00017D9F" w:rsidP="00F26DB5">
      <w:pPr>
        <w:pStyle w:val="Header"/>
        <w:outlineLvl w:val="0"/>
        <w:rPr>
          <w:rFonts w:ascii="Arial" w:hAnsi="Arial"/>
        </w:rPr>
      </w:pPr>
    </w:p>
    <w:p w14:paraId="612CA3C0" w14:textId="77777777" w:rsidR="00017D9F" w:rsidRPr="00017D9F" w:rsidRDefault="00017D9F" w:rsidP="00F26DB5">
      <w:pPr>
        <w:pStyle w:val="Header"/>
        <w:ind w:left="720"/>
        <w:outlineLvl w:val="0"/>
        <w:rPr>
          <w:rFonts w:ascii="Arial" w:hAnsi="Arial"/>
        </w:rPr>
      </w:pPr>
      <w:r w:rsidRPr="00017D9F">
        <w:rPr>
          <w:rFonts w:ascii="Arial" w:hAnsi="Arial"/>
        </w:rPr>
        <w:t xml:space="preserve">(a) Form of Notice. All notices, requests, claims, demands and other </w:t>
      </w:r>
      <w:r w:rsidR="000E6D89">
        <w:rPr>
          <w:rFonts w:ascii="Arial" w:hAnsi="Arial"/>
        </w:rPr>
        <w:t>c</w:t>
      </w:r>
      <w:r w:rsidRPr="00017D9F">
        <w:rPr>
          <w:rFonts w:ascii="Arial" w:hAnsi="Arial"/>
        </w:rPr>
        <w:t>ommunications between the parties shall be in writing.</w:t>
      </w:r>
    </w:p>
    <w:p w14:paraId="0892D731" w14:textId="77777777" w:rsidR="00017D9F" w:rsidRPr="00017D9F" w:rsidRDefault="00017D9F" w:rsidP="00F26DB5">
      <w:pPr>
        <w:pStyle w:val="Header"/>
        <w:ind w:left="720"/>
        <w:outlineLvl w:val="0"/>
        <w:rPr>
          <w:rFonts w:ascii="Arial" w:hAnsi="Arial"/>
        </w:rPr>
      </w:pPr>
    </w:p>
    <w:p w14:paraId="04562F7F" w14:textId="77777777" w:rsidR="00017D9F" w:rsidRPr="00017D9F" w:rsidRDefault="00017D9F" w:rsidP="00F26DB5">
      <w:pPr>
        <w:pStyle w:val="Header"/>
        <w:ind w:left="720"/>
        <w:outlineLvl w:val="0"/>
        <w:rPr>
          <w:rFonts w:ascii="Arial" w:hAnsi="Arial"/>
        </w:rPr>
      </w:pPr>
      <w:r w:rsidRPr="00017D9F">
        <w:rPr>
          <w:rFonts w:ascii="Arial" w:hAnsi="Arial"/>
        </w:rPr>
        <w:t>(b) Method of Notice. All notices shall be given (i) by delivery in person (ii) by a nationally recognized next day courier service, (iii) by first class, registered or certified mail, postage prepaid, (iv) by facsimile or (v) by electronic mail to the address of the party specified in this Agreement or such other address as either party may specify in writing.</w:t>
      </w:r>
    </w:p>
    <w:p w14:paraId="7968D38E" w14:textId="77777777" w:rsidR="00017D9F" w:rsidRPr="00017D9F" w:rsidRDefault="00017D9F" w:rsidP="00F26DB5">
      <w:pPr>
        <w:pStyle w:val="Header"/>
        <w:ind w:left="720"/>
        <w:outlineLvl w:val="0"/>
        <w:rPr>
          <w:rFonts w:ascii="Arial" w:hAnsi="Arial"/>
        </w:rPr>
      </w:pPr>
    </w:p>
    <w:p w14:paraId="4588E62C" w14:textId="77777777" w:rsidR="00017D9F" w:rsidRDefault="00017D9F" w:rsidP="00F26DB5">
      <w:pPr>
        <w:pStyle w:val="Header"/>
        <w:tabs>
          <w:tab w:val="clear" w:pos="4320"/>
          <w:tab w:val="clear" w:pos="8640"/>
        </w:tabs>
        <w:ind w:left="720"/>
        <w:outlineLvl w:val="0"/>
        <w:rPr>
          <w:rFonts w:ascii="Arial" w:hAnsi="Arial"/>
        </w:rPr>
      </w:pPr>
      <w:r w:rsidRPr="00017D9F">
        <w:rPr>
          <w:rFonts w:ascii="Arial" w:hAnsi="Arial"/>
        </w:rPr>
        <w:t>(c) Receipt of Notice. All notices shall be effective upon (i) receipt by the party to which notice is given, or (ii) on the [fifth (5th)] day following mailing, whichever occurs first.</w:t>
      </w:r>
    </w:p>
    <w:p w14:paraId="2FF2FBEE" w14:textId="77777777" w:rsidR="00017D9F" w:rsidRDefault="00017D9F" w:rsidP="00F26DB5">
      <w:pPr>
        <w:pStyle w:val="Header"/>
        <w:tabs>
          <w:tab w:val="clear" w:pos="4320"/>
          <w:tab w:val="clear" w:pos="8640"/>
        </w:tabs>
        <w:ind w:left="720"/>
        <w:outlineLvl w:val="0"/>
        <w:rPr>
          <w:rFonts w:ascii="Arial" w:hAnsi="Arial"/>
        </w:rPr>
      </w:pPr>
    </w:p>
    <w:p w14:paraId="17B79A0D" w14:textId="77777777" w:rsidR="00017D9F" w:rsidRDefault="00017D9F" w:rsidP="00017D9F">
      <w:pPr>
        <w:pStyle w:val="Header"/>
        <w:ind w:left="720"/>
        <w:outlineLvl w:val="0"/>
        <w:rPr>
          <w:rFonts w:ascii="Arial" w:hAnsi="Arial"/>
        </w:rPr>
      </w:pPr>
      <w:r w:rsidRPr="00017D9F">
        <w:rPr>
          <w:rFonts w:ascii="Arial" w:hAnsi="Arial"/>
        </w:rPr>
        <w:t xml:space="preserve">If to </w:t>
      </w:r>
      <w:r>
        <w:rPr>
          <w:rFonts w:ascii="Arial" w:hAnsi="Arial"/>
        </w:rPr>
        <w:t xml:space="preserve">The Food Banks:    </w:t>
      </w:r>
    </w:p>
    <w:p w14:paraId="799DAE39" w14:textId="77777777" w:rsidR="00017D9F" w:rsidRDefault="00017D9F" w:rsidP="00017D9F">
      <w:pPr>
        <w:pStyle w:val="Header"/>
        <w:ind w:left="720"/>
        <w:outlineLvl w:val="0"/>
        <w:rPr>
          <w:rFonts w:ascii="Arial" w:hAnsi="Arial"/>
        </w:rPr>
      </w:pPr>
    </w:p>
    <w:p w14:paraId="3131C82E" w14:textId="77777777" w:rsidR="00017D9F" w:rsidRDefault="00017D9F" w:rsidP="00017D9F">
      <w:pPr>
        <w:pStyle w:val="Header"/>
        <w:ind w:left="720"/>
        <w:outlineLvl w:val="0"/>
        <w:rPr>
          <w:rFonts w:ascii="Arial" w:hAnsi="Arial"/>
        </w:rPr>
      </w:pPr>
      <w:r>
        <w:rPr>
          <w:rFonts w:ascii="Arial" w:hAnsi="Arial"/>
        </w:rPr>
        <w:t xml:space="preserve">Mr. </w:t>
      </w:r>
      <w:r w:rsidR="000E6D89">
        <w:rPr>
          <w:rFonts w:ascii="Arial" w:hAnsi="Arial"/>
        </w:rPr>
        <w:t>Dan O’Neill</w:t>
      </w:r>
    </w:p>
    <w:p w14:paraId="5DD94FC5" w14:textId="77777777" w:rsidR="00017D9F" w:rsidRDefault="003E4C8D" w:rsidP="00017D9F">
      <w:pPr>
        <w:pStyle w:val="Header"/>
        <w:ind w:left="720"/>
        <w:outlineLvl w:val="0"/>
        <w:rPr>
          <w:rFonts w:ascii="Arial" w:hAnsi="Arial"/>
        </w:rPr>
      </w:pPr>
      <w:r>
        <w:rPr>
          <w:rFonts w:ascii="Arial" w:hAnsi="Arial"/>
        </w:rPr>
        <w:t>The Greater Boston Food Bank</w:t>
      </w:r>
      <w:r w:rsidR="00017D9F">
        <w:rPr>
          <w:rFonts w:ascii="Arial" w:hAnsi="Arial"/>
        </w:rPr>
        <w:t>, Inc.</w:t>
      </w:r>
    </w:p>
    <w:p w14:paraId="74D62835" w14:textId="77777777" w:rsidR="00017D9F" w:rsidRDefault="00017D9F" w:rsidP="00017D9F">
      <w:pPr>
        <w:pStyle w:val="Header"/>
        <w:ind w:left="720"/>
        <w:outlineLvl w:val="0"/>
        <w:rPr>
          <w:rFonts w:ascii="Arial" w:hAnsi="Arial"/>
        </w:rPr>
      </w:pPr>
      <w:r>
        <w:rPr>
          <w:rFonts w:ascii="Arial" w:hAnsi="Arial"/>
        </w:rPr>
        <w:t>70 South Bay Avenue</w:t>
      </w:r>
    </w:p>
    <w:p w14:paraId="56D16BD1" w14:textId="77777777" w:rsidR="00017D9F" w:rsidRDefault="00017D9F" w:rsidP="00017D9F">
      <w:pPr>
        <w:pStyle w:val="Header"/>
        <w:ind w:left="720"/>
        <w:outlineLvl w:val="0"/>
        <w:rPr>
          <w:rFonts w:ascii="Arial" w:hAnsi="Arial"/>
        </w:rPr>
      </w:pPr>
      <w:r>
        <w:rPr>
          <w:rFonts w:ascii="Arial" w:hAnsi="Arial"/>
        </w:rPr>
        <w:t>Boston, MA  02118</w:t>
      </w:r>
    </w:p>
    <w:p w14:paraId="3B2226CA" w14:textId="77777777" w:rsidR="00017D9F" w:rsidRDefault="00017D9F" w:rsidP="00017D9F">
      <w:pPr>
        <w:pStyle w:val="Header"/>
        <w:ind w:left="720"/>
        <w:outlineLvl w:val="0"/>
        <w:rPr>
          <w:rFonts w:ascii="Arial" w:hAnsi="Arial"/>
        </w:rPr>
      </w:pPr>
      <w:r>
        <w:rPr>
          <w:rFonts w:ascii="Arial" w:hAnsi="Arial"/>
        </w:rPr>
        <w:t>617-427-5200</w:t>
      </w:r>
    </w:p>
    <w:p w14:paraId="2836E282" w14:textId="77777777" w:rsidR="00017D9F" w:rsidRDefault="000E6D89" w:rsidP="00017D9F">
      <w:pPr>
        <w:pStyle w:val="Header"/>
        <w:ind w:left="720"/>
        <w:outlineLvl w:val="0"/>
        <w:rPr>
          <w:rFonts w:ascii="Arial" w:hAnsi="Arial"/>
        </w:rPr>
      </w:pPr>
      <w:hyperlink r:id="rId12" w:history="1">
        <w:r w:rsidRPr="00996429">
          <w:rPr>
            <w:rStyle w:val="Hyperlink"/>
            <w:rFonts w:ascii="Arial" w:hAnsi="Arial"/>
          </w:rPr>
          <w:t>doneill@gbfb.org</w:t>
        </w:r>
      </w:hyperlink>
    </w:p>
    <w:p w14:paraId="5C9C67DF" w14:textId="77777777" w:rsidR="00017D9F" w:rsidRDefault="00017D9F" w:rsidP="00017D9F">
      <w:pPr>
        <w:pStyle w:val="Header"/>
        <w:ind w:left="720"/>
        <w:outlineLvl w:val="0"/>
        <w:rPr>
          <w:rFonts w:ascii="Arial" w:hAnsi="Arial"/>
        </w:rPr>
      </w:pPr>
    </w:p>
    <w:p w14:paraId="7749BD43" w14:textId="77777777" w:rsidR="00017D9F" w:rsidRDefault="00D7643E" w:rsidP="00D7643E">
      <w:pPr>
        <w:pStyle w:val="Header"/>
        <w:ind w:left="720"/>
        <w:outlineLvl w:val="0"/>
        <w:rPr>
          <w:rFonts w:ascii="Arial" w:hAnsi="Arial"/>
        </w:rPr>
      </w:pPr>
      <w:r>
        <w:rPr>
          <w:rFonts w:ascii="Arial" w:hAnsi="Arial"/>
        </w:rPr>
        <w:t>I</w:t>
      </w:r>
      <w:r w:rsidR="00017D9F" w:rsidRPr="00017D9F">
        <w:rPr>
          <w:rFonts w:ascii="Arial" w:hAnsi="Arial"/>
        </w:rPr>
        <w:t>f to</w:t>
      </w:r>
      <w:r w:rsidR="00017D9F">
        <w:rPr>
          <w:rFonts w:ascii="Arial" w:hAnsi="Arial"/>
        </w:rPr>
        <w:t xml:space="preserve"> </w:t>
      </w:r>
      <w:r>
        <w:rPr>
          <w:rFonts w:ascii="Arial" w:hAnsi="Arial"/>
        </w:rPr>
        <w:t>Company:</w:t>
      </w:r>
    </w:p>
    <w:p w14:paraId="62EE98B7" w14:textId="77777777" w:rsidR="003E4C8D" w:rsidRDefault="003E4C8D" w:rsidP="00D7643E">
      <w:pPr>
        <w:pStyle w:val="Header"/>
        <w:ind w:left="720"/>
        <w:outlineLvl w:val="0"/>
        <w:rPr>
          <w:rFonts w:ascii="Arial" w:hAnsi="Arial"/>
        </w:rPr>
      </w:pPr>
    </w:p>
    <w:p w14:paraId="76659B8A" w14:textId="77777777" w:rsidR="003E4C8D" w:rsidRPr="007E646E" w:rsidRDefault="00596278" w:rsidP="003E4C8D">
      <w:pPr>
        <w:pStyle w:val="Header"/>
        <w:tabs>
          <w:tab w:val="clear" w:pos="4320"/>
          <w:tab w:val="clear" w:pos="8640"/>
        </w:tabs>
        <w:ind w:left="720"/>
        <w:rPr>
          <w:rFonts w:ascii="Arial" w:hAnsi="Arial"/>
        </w:rPr>
      </w:pPr>
      <w:r>
        <w:rPr>
          <w:rFonts w:ascii="Arial" w:hAnsi="Arial"/>
        </w:rPr>
        <w:t>Person’s Name:</w:t>
      </w:r>
      <w:r w:rsidR="003E4C8D" w:rsidRPr="007E646E">
        <w:rPr>
          <w:rFonts w:ascii="Arial" w:hAnsi="Arial"/>
        </w:rPr>
        <w:tab/>
      </w:r>
      <w:r w:rsidR="003E4C8D" w:rsidRPr="007E646E">
        <w:rPr>
          <w:rFonts w:ascii="Arial" w:hAnsi="Arial"/>
        </w:rPr>
        <w:tab/>
      </w:r>
    </w:p>
    <w:p w14:paraId="330CEF06" w14:textId="77777777" w:rsidR="003E4C8D" w:rsidRDefault="00596278" w:rsidP="003E4C8D">
      <w:pPr>
        <w:pStyle w:val="Header"/>
        <w:tabs>
          <w:tab w:val="clear" w:pos="4320"/>
          <w:tab w:val="clear" w:pos="8640"/>
        </w:tabs>
        <w:ind w:left="720"/>
        <w:rPr>
          <w:rFonts w:ascii="Arial" w:hAnsi="Arial"/>
        </w:rPr>
      </w:pPr>
      <w:r>
        <w:rPr>
          <w:rFonts w:ascii="Arial" w:hAnsi="Arial"/>
        </w:rPr>
        <w:t>Company Name:</w:t>
      </w:r>
      <w:r w:rsidR="003E4C8D" w:rsidRPr="002E53D2">
        <w:rPr>
          <w:rFonts w:ascii="Arial" w:hAnsi="Arial"/>
        </w:rPr>
        <w:tab/>
      </w:r>
      <w:r w:rsidR="003E4C8D">
        <w:rPr>
          <w:rFonts w:ascii="Arial" w:hAnsi="Arial"/>
        </w:rPr>
        <w:t xml:space="preserve"> </w:t>
      </w:r>
    </w:p>
    <w:p w14:paraId="123A969E" w14:textId="77777777" w:rsidR="003E4C8D" w:rsidRDefault="00596278" w:rsidP="003E4C8D">
      <w:pPr>
        <w:pStyle w:val="Header"/>
        <w:tabs>
          <w:tab w:val="left" w:pos="900"/>
        </w:tabs>
        <w:ind w:left="720"/>
        <w:outlineLvl w:val="0"/>
        <w:rPr>
          <w:rFonts w:ascii="Arial" w:hAnsi="Arial"/>
        </w:rPr>
      </w:pPr>
      <w:r>
        <w:rPr>
          <w:rFonts w:ascii="Arial" w:hAnsi="Arial"/>
        </w:rPr>
        <w:t>Address:</w:t>
      </w:r>
    </w:p>
    <w:p w14:paraId="6CB0F247" w14:textId="77777777" w:rsidR="003E4C8D" w:rsidRDefault="00596278" w:rsidP="003E4C8D">
      <w:pPr>
        <w:pStyle w:val="Header"/>
        <w:tabs>
          <w:tab w:val="left" w:pos="1350"/>
        </w:tabs>
        <w:ind w:left="720"/>
        <w:outlineLvl w:val="0"/>
        <w:rPr>
          <w:rFonts w:ascii="Arial" w:hAnsi="Arial"/>
        </w:rPr>
      </w:pPr>
      <w:r>
        <w:rPr>
          <w:rFonts w:ascii="Arial" w:hAnsi="Arial"/>
        </w:rPr>
        <w:t>City, State, Zip:</w:t>
      </w:r>
    </w:p>
    <w:p w14:paraId="5B4B878D" w14:textId="77777777" w:rsidR="003E4C8D" w:rsidRDefault="00596278" w:rsidP="003E4C8D">
      <w:pPr>
        <w:pStyle w:val="Header"/>
        <w:tabs>
          <w:tab w:val="clear" w:pos="4320"/>
          <w:tab w:val="clear" w:pos="8640"/>
        </w:tabs>
        <w:ind w:left="720"/>
        <w:outlineLvl w:val="0"/>
        <w:rPr>
          <w:rFonts w:ascii="Arial" w:hAnsi="Arial"/>
        </w:rPr>
      </w:pPr>
      <w:r>
        <w:rPr>
          <w:rFonts w:ascii="Arial" w:hAnsi="Arial"/>
        </w:rPr>
        <w:t>Phone:</w:t>
      </w:r>
    </w:p>
    <w:p w14:paraId="7B9C0C81" w14:textId="77777777" w:rsidR="00596278" w:rsidRDefault="00596278" w:rsidP="003E4C8D">
      <w:pPr>
        <w:pStyle w:val="Header"/>
        <w:tabs>
          <w:tab w:val="clear" w:pos="4320"/>
          <w:tab w:val="clear" w:pos="8640"/>
        </w:tabs>
        <w:ind w:left="720"/>
        <w:outlineLvl w:val="0"/>
        <w:rPr>
          <w:rFonts w:ascii="Arial" w:hAnsi="Arial"/>
        </w:rPr>
      </w:pPr>
      <w:r>
        <w:rPr>
          <w:rFonts w:ascii="Arial" w:hAnsi="Arial"/>
        </w:rPr>
        <w:t>E-mail:</w:t>
      </w:r>
    </w:p>
    <w:p w14:paraId="2C989A5D" w14:textId="77777777" w:rsidR="00EF4C35" w:rsidRDefault="003E4C8D" w:rsidP="00596278">
      <w:pPr>
        <w:pStyle w:val="Header"/>
        <w:tabs>
          <w:tab w:val="clear" w:pos="4320"/>
          <w:tab w:val="clear" w:pos="8640"/>
        </w:tabs>
        <w:rPr>
          <w:rFonts w:ascii="Arial" w:hAnsi="Arial"/>
        </w:rPr>
      </w:pPr>
      <w:r>
        <w:rPr>
          <w:rFonts w:ascii="Arial" w:hAnsi="Arial"/>
        </w:rPr>
        <w:t xml:space="preserve"> </w:t>
      </w:r>
    </w:p>
    <w:p w14:paraId="7566B208" w14:textId="77777777" w:rsidR="00250729" w:rsidRPr="000E6D89" w:rsidRDefault="00250729" w:rsidP="00D7643E">
      <w:pPr>
        <w:pStyle w:val="Header"/>
        <w:numPr>
          <w:ilvl w:val="0"/>
          <w:numId w:val="33"/>
        </w:numPr>
        <w:tabs>
          <w:tab w:val="clear" w:pos="4320"/>
          <w:tab w:val="center" w:pos="360"/>
        </w:tabs>
        <w:outlineLvl w:val="0"/>
        <w:rPr>
          <w:rFonts w:ascii="Arial" w:hAnsi="Arial"/>
        </w:rPr>
      </w:pPr>
      <w:r w:rsidRPr="000E6D89">
        <w:rPr>
          <w:rFonts w:ascii="Arial" w:hAnsi="Arial"/>
        </w:rPr>
        <w:t>The Food Banks may extend the term of this contract by giving written notice to the Company within 60 days of termination date. If the Food Banks exercises this option, the extended contract shall be considered to include this option provision.</w:t>
      </w:r>
    </w:p>
    <w:p w14:paraId="7FC8CB59" w14:textId="77777777" w:rsidR="00250729" w:rsidRPr="00250729" w:rsidRDefault="00250729" w:rsidP="00F26DB5">
      <w:pPr>
        <w:pStyle w:val="Header"/>
        <w:ind w:left="360"/>
        <w:outlineLvl w:val="0"/>
        <w:rPr>
          <w:rFonts w:ascii="Arial" w:hAnsi="Arial"/>
        </w:rPr>
      </w:pPr>
    </w:p>
    <w:p w14:paraId="552E0BA5" w14:textId="77777777" w:rsidR="00250729" w:rsidRPr="000E6D89" w:rsidRDefault="00250729" w:rsidP="00F26DB5">
      <w:pPr>
        <w:pStyle w:val="Header"/>
        <w:tabs>
          <w:tab w:val="clear" w:pos="4320"/>
          <w:tab w:val="clear" w:pos="8640"/>
        </w:tabs>
        <w:ind w:left="360"/>
        <w:outlineLvl w:val="0"/>
        <w:rPr>
          <w:rFonts w:ascii="Arial" w:hAnsi="Arial"/>
        </w:rPr>
      </w:pPr>
      <w:r w:rsidRPr="00250729">
        <w:rPr>
          <w:rFonts w:ascii="Arial" w:hAnsi="Arial"/>
        </w:rPr>
        <w:t xml:space="preserve">The total duration of this contract, including the exercise of any options under this clause, shall not exceed </w:t>
      </w:r>
      <w:r w:rsidR="00B82430">
        <w:rPr>
          <w:rFonts w:ascii="Arial" w:hAnsi="Arial"/>
        </w:rPr>
        <w:t>24</w:t>
      </w:r>
      <w:r>
        <w:rPr>
          <w:rFonts w:ascii="Arial" w:hAnsi="Arial"/>
        </w:rPr>
        <w:t xml:space="preserve"> </w:t>
      </w:r>
      <w:r w:rsidRPr="00250729">
        <w:rPr>
          <w:rFonts w:ascii="Arial" w:hAnsi="Arial"/>
        </w:rPr>
        <w:t>months.</w:t>
      </w:r>
    </w:p>
    <w:p w14:paraId="62818B96" w14:textId="77777777" w:rsidR="00250729" w:rsidRPr="000E6D89" w:rsidRDefault="00250729" w:rsidP="00F26DB5">
      <w:pPr>
        <w:pStyle w:val="Header"/>
        <w:tabs>
          <w:tab w:val="clear" w:pos="4320"/>
          <w:tab w:val="clear" w:pos="8640"/>
        </w:tabs>
        <w:ind w:left="360"/>
        <w:outlineLvl w:val="0"/>
        <w:rPr>
          <w:rFonts w:ascii="Arial" w:hAnsi="Arial"/>
        </w:rPr>
      </w:pPr>
    </w:p>
    <w:p w14:paraId="1ED4E0BF" w14:textId="77777777" w:rsidR="006106B2" w:rsidRPr="000E6D89" w:rsidRDefault="00250729" w:rsidP="000E6D89">
      <w:pPr>
        <w:pStyle w:val="Header"/>
        <w:numPr>
          <w:ilvl w:val="0"/>
          <w:numId w:val="33"/>
        </w:numPr>
        <w:tabs>
          <w:tab w:val="clear" w:pos="4320"/>
          <w:tab w:val="clear" w:pos="8640"/>
        </w:tabs>
        <w:outlineLvl w:val="0"/>
        <w:rPr>
          <w:rFonts w:ascii="Arial" w:hAnsi="Arial"/>
        </w:rPr>
      </w:pPr>
      <w:r w:rsidRPr="000E6D89">
        <w:rPr>
          <w:rFonts w:ascii="Arial" w:hAnsi="Arial"/>
        </w:rPr>
        <w:t>Governing Law – Th</w:t>
      </w:r>
      <w:r w:rsidR="000C4F6C">
        <w:rPr>
          <w:rFonts w:ascii="Arial" w:hAnsi="Arial"/>
        </w:rPr>
        <w:t>is</w:t>
      </w:r>
      <w:r w:rsidRPr="000E6D89">
        <w:rPr>
          <w:rFonts w:ascii="Arial" w:hAnsi="Arial"/>
        </w:rPr>
        <w:t xml:space="preserve"> Agreement shall be governed by and construed in accordance with the internal laws of the Commonwealth of Massachusetts, without</w:t>
      </w:r>
      <w:r w:rsidR="00B24FF8" w:rsidRPr="000E6D89">
        <w:rPr>
          <w:rFonts w:ascii="Arial" w:hAnsi="Arial"/>
        </w:rPr>
        <w:t xml:space="preserve"> reference to the conflicts of laws or choice of law provisions thereof.</w:t>
      </w:r>
    </w:p>
    <w:p w14:paraId="67BEBE66" w14:textId="77777777" w:rsidR="006106B2" w:rsidRPr="000E6D89" w:rsidRDefault="006106B2" w:rsidP="00892A33">
      <w:pPr>
        <w:pStyle w:val="Header"/>
        <w:tabs>
          <w:tab w:val="clear" w:pos="4320"/>
          <w:tab w:val="clear" w:pos="8640"/>
        </w:tabs>
        <w:ind w:left="360"/>
        <w:outlineLvl w:val="0"/>
        <w:rPr>
          <w:rFonts w:ascii="Arial" w:hAnsi="Arial"/>
        </w:rPr>
      </w:pPr>
    </w:p>
    <w:p w14:paraId="1B9B460B" w14:textId="77777777" w:rsidR="00D7643E" w:rsidRDefault="00D7643E" w:rsidP="000C4F6C">
      <w:pPr>
        <w:pStyle w:val="Header"/>
        <w:tabs>
          <w:tab w:val="clear" w:pos="4320"/>
          <w:tab w:val="clear" w:pos="8640"/>
        </w:tabs>
        <w:jc w:val="center"/>
        <w:outlineLvl w:val="0"/>
        <w:rPr>
          <w:rFonts w:ascii="Arial" w:hAnsi="Arial"/>
          <w:b/>
        </w:rPr>
      </w:pPr>
    </w:p>
    <w:p w14:paraId="2EDAD88F" w14:textId="77777777" w:rsidR="00D7643E" w:rsidRDefault="00C9490C" w:rsidP="000C4F6C">
      <w:pPr>
        <w:pStyle w:val="Header"/>
        <w:tabs>
          <w:tab w:val="clear" w:pos="4320"/>
          <w:tab w:val="clear" w:pos="8640"/>
        </w:tabs>
        <w:jc w:val="center"/>
        <w:outlineLvl w:val="0"/>
        <w:rPr>
          <w:rFonts w:ascii="Arial" w:hAnsi="Arial"/>
          <w:b/>
        </w:rPr>
      </w:pPr>
      <w:r>
        <w:rPr>
          <w:rFonts w:ascii="Arial" w:hAnsi="Arial"/>
          <w:b/>
        </w:rPr>
        <w:br w:type="page"/>
      </w:r>
    </w:p>
    <w:p w14:paraId="1CB2A125" w14:textId="36D7C1EA" w:rsidR="00C9490C" w:rsidRDefault="00C9490C" w:rsidP="000C4F6C">
      <w:pPr>
        <w:pStyle w:val="Header"/>
        <w:tabs>
          <w:tab w:val="clear" w:pos="4320"/>
          <w:tab w:val="clear" w:pos="8640"/>
        </w:tabs>
        <w:jc w:val="center"/>
        <w:outlineLvl w:val="0"/>
        <w:rPr>
          <w:rFonts w:ascii="Arial" w:hAnsi="Arial"/>
        </w:rPr>
      </w:pPr>
      <w:r>
        <w:rPr>
          <w:rFonts w:ascii="Arial" w:hAnsi="Arial"/>
          <w:b/>
        </w:rPr>
        <w:lastRenderedPageBreak/>
        <w:t xml:space="preserve">MEFAP </w:t>
      </w:r>
      <w:r w:rsidR="00811623" w:rsidRPr="006106B2">
        <w:rPr>
          <w:rFonts w:ascii="Arial" w:hAnsi="Arial"/>
          <w:b/>
        </w:rPr>
        <w:t>FISCAL YEAR 20</w:t>
      </w:r>
      <w:r w:rsidR="000D7D96">
        <w:rPr>
          <w:rFonts w:ascii="Arial" w:hAnsi="Arial"/>
          <w:b/>
        </w:rPr>
        <w:t>2</w:t>
      </w:r>
      <w:r w:rsidR="0044057D">
        <w:rPr>
          <w:rFonts w:ascii="Arial" w:hAnsi="Arial"/>
          <w:b/>
        </w:rPr>
        <w:t>4</w:t>
      </w:r>
      <w:r w:rsidR="00811623" w:rsidRPr="006106B2">
        <w:rPr>
          <w:rFonts w:ascii="Arial" w:hAnsi="Arial"/>
        </w:rPr>
        <w:t xml:space="preserve"> </w:t>
      </w:r>
    </w:p>
    <w:p w14:paraId="0BDCCEF4" w14:textId="77777777" w:rsidR="00811623" w:rsidRPr="006106B2" w:rsidRDefault="00C9490C" w:rsidP="000C4F6C">
      <w:pPr>
        <w:pStyle w:val="Header"/>
        <w:tabs>
          <w:tab w:val="clear" w:pos="4320"/>
          <w:tab w:val="clear" w:pos="8640"/>
        </w:tabs>
        <w:jc w:val="center"/>
        <w:outlineLvl w:val="0"/>
        <w:rPr>
          <w:rFonts w:ascii="Arial" w:hAnsi="Arial"/>
          <w:b/>
        </w:rPr>
      </w:pPr>
      <w:r>
        <w:rPr>
          <w:rFonts w:ascii="Arial" w:hAnsi="Arial"/>
          <w:b/>
        </w:rPr>
        <w:t xml:space="preserve">THE </w:t>
      </w:r>
      <w:r w:rsidR="00B96E42">
        <w:rPr>
          <w:rFonts w:ascii="Arial" w:hAnsi="Arial"/>
          <w:b/>
        </w:rPr>
        <w:t>G</w:t>
      </w:r>
      <w:r>
        <w:rPr>
          <w:rFonts w:ascii="Arial" w:hAnsi="Arial"/>
          <w:b/>
        </w:rPr>
        <w:t xml:space="preserve">REATER </w:t>
      </w:r>
      <w:r w:rsidR="00B96E42">
        <w:rPr>
          <w:rFonts w:ascii="Arial" w:hAnsi="Arial"/>
          <w:b/>
        </w:rPr>
        <w:t>B</w:t>
      </w:r>
      <w:r>
        <w:rPr>
          <w:rFonts w:ascii="Arial" w:hAnsi="Arial"/>
          <w:b/>
        </w:rPr>
        <w:t>OSTON FOOD BANK</w:t>
      </w:r>
    </w:p>
    <w:p w14:paraId="30FC1732" w14:textId="77777777" w:rsidR="00811623" w:rsidRPr="00E539C7" w:rsidRDefault="00811623" w:rsidP="00811623">
      <w:pPr>
        <w:pStyle w:val="Header"/>
        <w:tabs>
          <w:tab w:val="clear" w:pos="4320"/>
          <w:tab w:val="clear" w:pos="8640"/>
        </w:tabs>
        <w:jc w:val="center"/>
        <w:outlineLvl w:val="0"/>
        <w:rPr>
          <w:rFonts w:ascii="Arial" w:hAnsi="Arial"/>
          <w:b/>
        </w:rPr>
      </w:pPr>
      <w:r w:rsidRPr="00E539C7">
        <w:rPr>
          <w:rFonts w:ascii="Arial" w:hAnsi="Arial"/>
          <w:b/>
        </w:rPr>
        <w:t>FOOD PRODUCT PURCHASING AGREEMENT</w:t>
      </w:r>
    </w:p>
    <w:p w14:paraId="5212A79D" w14:textId="77777777" w:rsidR="00811623" w:rsidRPr="00E539C7" w:rsidRDefault="00811623" w:rsidP="00811623">
      <w:pPr>
        <w:pStyle w:val="Header"/>
        <w:tabs>
          <w:tab w:val="clear" w:pos="4320"/>
          <w:tab w:val="clear" w:pos="8640"/>
        </w:tabs>
        <w:jc w:val="center"/>
        <w:rPr>
          <w:rFonts w:ascii="Arial" w:hAnsi="Arial"/>
          <w:b/>
        </w:rPr>
      </w:pPr>
    </w:p>
    <w:p w14:paraId="30B512B2" w14:textId="77777777" w:rsidR="00811623" w:rsidRPr="00E539C7" w:rsidRDefault="00811623" w:rsidP="00811623">
      <w:pPr>
        <w:pStyle w:val="Header"/>
        <w:tabs>
          <w:tab w:val="clear" w:pos="4320"/>
          <w:tab w:val="clear" w:pos="8640"/>
        </w:tabs>
        <w:jc w:val="center"/>
        <w:rPr>
          <w:rFonts w:ascii="Arial" w:hAnsi="Arial"/>
          <w:b/>
        </w:rPr>
      </w:pPr>
    </w:p>
    <w:p w14:paraId="2D9AF648" w14:textId="77777777" w:rsidR="00C9490C" w:rsidRPr="006106B2" w:rsidRDefault="00811623" w:rsidP="00C9490C">
      <w:pPr>
        <w:pStyle w:val="Header"/>
        <w:tabs>
          <w:tab w:val="clear" w:pos="4320"/>
          <w:tab w:val="clear" w:pos="8640"/>
        </w:tabs>
        <w:jc w:val="center"/>
        <w:outlineLvl w:val="0"/>
        <w:rPr>
          <w:rFonts w:ascii="Arial" w:hAnsi="Arial"/>
          <w:b/>
        </w:rPr>
      </w:pPr>
      <w:r w:rsidRPr="00E539C7">
        <w:rPr>
          <w:rFonts w:ascii="Arial" w:hAnsi="Arial"/>
          <w:b/>
        </w:rPr>
        <w:t xml:space="preserve">FOR </w:t>
      </w:r>
      <w:r w:rsidR="00C9490C">
        <w:rPr>
          <w:rFonts w:ascii="Arial" w:hAnsi="Arial"/>
          <w:b/>
        </w:rPr>
        <w:t>THE GREATER BOSTON FOOD BANK</w:t>
      </w:r>
    </w:p>
    <w:p w14:paraId="2CE6E3CD" w14:textId="77777777" w:rsidR="00811623" w:rsidRPr="00E539C7" w:rsidRDefault="00811623" w:rsidP="00811623">
      <w:pPr>
        <w:pStyle w:val="Header"/>
        <w:tabs>
          <w:tab w:val="clear" w:pos="4320"/>
          <w:tab w:val="clear" w:pos="8640"/>
        </w:tabs>
        <w:jc w:val="center"/>
        <w:outlineLvl w:val="0"/>
        <w:rPr>
          <w:rFonts w:ascii="Arial" w:hAnsi="Arial"/>
          <w:b/>
        </w:rPr>
      </w:pPr>
    </w:p>
    <w:p w14:paraId="30BDF96E" w14:textId="77777777" w:rsidR="00811623" w:rsidRPr="00E539C7" w:rsidRDefault="00811623" w:rsidP="00811623">
      <w:pPr>
        <w:pStyle w:val="Header"/>
        <w:tabs>
          <w:tab w:val="clear" w:pos="4320"/>
          <w:tab w:val="clear" w:pos="8640"/>
        </w:tabs>
        <w:jc w:val="center"/>
        <w:rPr>
          <w:rFonts w:ascii="Arial" w:hAnsi="Arial"/>
        </w:rPr>
      </w:pPr>
    </w:p>
    <w:p w14:paraId="0316AF28" w14:textId="77777777" w:rsidR="00811623" w:rsidRPr="00E539C7" w:rsidRDefault="00811623" w:rsidP="00811623">
      <w:pPr>
        <w:pStyle w:val="Header"/>
        <w:tabs>
          <w:tab w:val="clear" w:pos="4320"/>
          <w:tab w:val="clear" w:pos="8640"/>
        </w:tabs>
        <w:outlineLvl w:val="0"/>
        <w:rPr>
          <w:rFonts w:ascii="Arial" w:hAnsi="Arial"/>
          <w:b/>
        </w:rPr>
      </w:pPr>
      <w:r w:rsidRPr="00E539C7">
        <w:rPr>
          <w:rFonts w:ascii="Arial" w:hAnsi="Arial"/>
          <w:b/>
        </w:rPr>
        <w:t>Approved:</w:t>
      </w:r>
      <w:r w:rsidRPr="00E539C7">
        <w:rPr>
          <w:rFonts w:ascii="Arial" w:hAnsi="Arial"/>
          <w:b/>
        </w:rPr>
        <w:tab/>
      </w:r>
      <w:r w:rsidRPr="00E539C7">
        <w:rPr>
          <w:rFonts w:ascii="Arial" w:hAnsi="Arial"/>
          <w:b/>
        </w:rPr>
        <w:tab/>
      </w:r>
      <w:r w:rsidRPr="00E539C7">
        <w:rPr>
          <w:rFonts w:ascii="Arial" w:hAnsi="Arial"/>
          <w:b/>
        </w:rPr>
        <w:tab/>
      </w:r>
      <w:r w:rsidRPr="00E539C7">
        <w:rPr>
          <w:rFonts w:ascii="Arial" w:hAnsi="Arial"/>
          <w:b/>
        </w:rPr>
        <w:tab/>
      </w:r>
      <w:r w:rsidRPr="00E539C7">
        <w:rPr>
          <w:rFonts w:ascii="Arial" w:hAnsi="Arial"/>
          <w:b/>
        </w:rPr>
        <w:tab/>
        <w:t>Approved:</w:t>
      </w:r>
    </w:p>
    <w:p w14:paraId="184A3BDE" w14:textId="77777777" w:rsidR="00811623" w:rsidRPr="00E539C7" w:rsidRDefault="00811623" w:rsidP="00811623">
      <w:pPr>
        <w:pStyle w:val="Header"/>
        <w:tabs>
          <w:tab w:val="clear" w:pos="4320"/>
          <w:tab w:val="clear" w:pos="8640"/>
        </w:tabs>
        <w:rPr>
          <w:rFonts w:ascii="Arial" w:hAnsi="Arial"/>
        </w:rPr>
      </w:pPr>
    </w:p>
    <w:p w14:paraId="72E77F2D" w14:textId="77777777" w:rsidR="00811623" w:rsidRPr="00E539C7" w:rsidRDefault="00811623" w:rsidP="00811623">
      <w:pPr>
        <w:pStyle w:val="Header"/>
        <w:tabs>
          <w:tab w:val="clear" w:pos="4320"/>
          <w:tab w:val="clear" w:pos="8640"/>
        </w:tabs>
        <w:rPr>
          <w:rFonts w:ascii="Arial" w:hAnsi="Arial"/>
        </w:rPr>
      </w:pPr>
      <w:r>
        <w:rPr>
          <w:rFonts w:ascii="Arial" w:hAnsi="Arial"/>
        </w:rPr>
        <w:t>______________________________</w:t>
      </w:r>
      <w:r w:rsidRPr="00E539C7">
        <w:rPr>
          <w:rFonts w:ascii="Arial" w:hAnsi="Arial"/>
        </w:rPr>
        <w:tab/>
        <w:t>________________________________</w:t>
      </w:r>
    </w:p>
    <w:p w14:paraId="3606D5CA" w14:textId="77777777" w:rsidR="00811623" w:rsidRPr="00E539C7" w:rsidRDefault="00811623" w:rsidP="00811623">
      <w:pPr>
        <w:pStyle w:val="Header"/>
        <w:tabs>
          <w:tab w:val="clear" w:pos="4320"/>
          <w:tab w:val="clear" w:pos="8640"/>
        </w:tabs>
        <w:rPr>
          <w:rFonts w:ascii="Arial" w:hAnsi="Arial"/>
        </w:rPr>
      </w:pPr>
    </w:p>
    <w:p w14:paraId="3F446459" w14:textId="40B9E4AB" w:rsidR="00811623" w:rsidRPr="00E539C7" w:rsidRDefault="0044057D" w:rsidP="00811623">
      <w:pPr>
        <w:pStyle w:val="Header"/>
        <w:tabs>
          <w:tab w:val="clear" w:pos="4320"/>
          <w:tab w:val="clear" w:pos="8640"/>
        </w:tabs>
        <w:rPr>
          <w:rFonts w:ascii="Arial" w:hAnsi="Arial"/>
        </w:rPr>
      </w:pPr>
      <w:r>
        <w:rPr>
          <w:rFonts w:ascii="Arial" w:hAnsi="Arial"/>
        </w:rPr>
        <w:t>Pranita Amarasinghe</w:t>
      </w:r>
      <w:r w:rsidR="00A80E76">
        <w:rPr>
          <w:rFonts w:ascii="Arial" w:hAnsi="Arial"/>
        </w:rPr>
        <w:tab/>
      </w:r>
      <w:r w:rsidR="00A80E76">
        <w:rPr>
          <w:rFonts w:ascii="Arial" w:hAnsi="Arial"/>
        </w:rPr>
        <w:tab/>
      </w:r>
      <w:r w:rsidR="00A80E76">
        <w:rPr>
          <w:rFonts w:ascii="Arial" w:hAnsi="Arial"/>
        </w:rPr>
        <w:tab/>
      </w:r>
      <w:r w:rsidR="006047B5">
        <w:rPr>
          <w:rFonts w:ascii="Arial" w:hAnsi="Arial"/>
        </w:rPr>
        <w:t>Dan O’Neill</w:t>
      </w:r>
    </w:p>
    <w:p w14:paraId="3DCA8C7D" w14:textId="76A49757" w:rsidR="00811623" w:rsidRPr="00E539C7" w:rsidRDefault="0044057D" w:rsidP="00811623">
      <w:pPr>
        <w:pStyle w:val="Header"/>
        <w:tabs>
          <w:tab w:val="clear" w:pos="4320"/>
          <w:tab w:val="clear" w:pos="8640"/>
        </w:tabs>
        <w:rPr>
          <w:rFonts w:ascii="Arial" w:hAnsi="Arial"/>
        </w:rPr>
      </w:pPr>
      <w:r>
        <w:rPr>
          <w:rFonts w:ascii="Arial" w:hAnsi="Arial"/>
        </w:rPr>
        <w:t>CFO</w:t>
      </w:r>
      <w:r>
        <w:rPr>
          <w:rFonts w:ascii="Arial" w:hAnsi="Arial"/>
        </w:rPr>
        <w:tab/>
      </w:r>
      <w:r>
        <w:rPr>
          <w:rFonts w:ascii="Arial" w:hAnsi="Arial"/>
        </w:rPr>
        <w:tab/>
      </w:r>
      <w:r w:rsidR="00811623" w:rsidRPr="00E539C7">
        <w:rPr>
          <w:rFonts w:ascii="Arial" w:hAnsi="Arial"/>
        </w:rPr>
        <w:tab/>
      </w:r>
      <w:r w:rsidR="00811623" w:rsidRPr="00E539C7">
        <w:rPr>
          <w:rFonts w:ascii="Arial" w:hAnsi="Arial"/>
        </w:rPr>
        <w:tab/>
      </w:r>
      <w:r w:rsidR="00811623" w:rsidRPr="00E539C7">
        <w:rPr>
          <w:rFonts w:ascii="Arial" w:hAnsi="Arial"/>
        </w:rPr>
        <w:tab/>
      </w:r>
      <w:r w:rsidR="00811623" w:rsidRPr="00E539C7">
        <w:rPr>
          <w:rFonts w:ascii="Arial" w:hAnsi="Arial"/>
        </w:rPr>
        <w:tab/>
      </w:r>
      <w:r w:rsidR="006047B5">
        <w:rPr>
          <w:rFonts w:ascii="Arial" w:hAnsi="Arial"/>
        </w:rPr>
        <w:t>Director of Purchasing</w:t>
      </w:r>
      <w:r w:rsidR="00A80E76">
        <w:rPr>
          <w:rFonts w:ascii="Arial" w:hAnsi="Arial"/>
        </w:rPr>
        <w:t xml:space="preserve"> </w:t>
      </w:r>
    </w:p>
    <w:p w14:paraId="1E7C6F4E" w14:textId="77777777" w:rsidR="003E4C8D" w:rsidRDefault="003E4C8D" w:rsidP="00811623">
      <w:pPr>
        <w:pStyle w:val="Header"/>
        <w:tabs>
          <w:tab w:val="clear" w:pos="4320"/>
          <w:tab w:val="clear" w:pos="8640"/>
        </w:tabs>
        <w:rPr>
          <w:rFonts w:ascii="Arial" w:hAnsi="Arial"/>
        </w:rPr>
      </w:pPr>
      <w:r>
        <w:rPr>
          <w:rFonts w:ascii="Arial" w:hAnsi="Arial"/>
        </w:rPr>
        <w:t xml:space="preserve">The </w:t>
      </w:r>
      <w:r w:rsidR="00B96E42">
        <w:rPr>
          <w:rFonts w:ascii="Arial" w:hAnsi="Arial"/>
        </w:rPr>
        <w:t>G</w:t>
      </w:r>
      <w:r>
        <w:rPr>
          <w:rFonts w:ascii="Arial" w:hAnsi="Arial"/>
        </w:rPr>
        <w:t xml:space="preserve">reater </w:t>
      </w:r>
      <w:r w:rsidR="00B96E42">
        <w:rPr>
          <w:rFonts w:ascii="Arial" w:hAnsi="Arial"/>
        </w:rPr>
        <w:t>B</w:t>
      </w:r>
      <w:r>
        <w:rPr>
          <w:rFonts w:ascii="Arial" w:hAnsi="Arial"/>
        </w:rPr>
        <w:t xml:space="preserve">oston </w:t>
      </w:r>
      <w:r w:rsidR="00B96E42">
        <w:rPr>
          <w:rFonts w:ascii="Arial" w:hAnsi="Arial"/>
        </w:rPr>
        <w:t>F</w:t>
      </w:r>
      <w:r>
        <w:rPr>
          <w:rFonts w:ascii="Arial" w:hAnsi="Arial"/>
        </w:rPr>
        <w:t xml:space="preserve">ood </w:t>
      </w:r>
      <w:r w:rsidR="00B96E42">
        <w:rPr>
          <w:rFonts w:ascii="Arial" w:hAnsi="Arial"/>
        </w:rPr>
        <w:t>B</w:t>
      </w:r>
      <w:r>
        <w:rPr>
          <w:rFonts w:ascii="Arial" w:hAnsi="Arial"/>
        </w:rPr>
        <w:t>ank</w:t>
      </w:r>
      <w:r w:rsidR="00811623" w:rsidRPr="00E539C7">
        <w:rPr>
          <w:rFonts w:ascii="Arial" w:hAnsi="Arial"/>
        </w:rPr>
        <w:tab/>
      </w:r>
      <w:r w:rsidR="00811623" w:rsidRPr="00E539C7">
        <w:rPr>
          <w:rFonts w:ascii="Arial" w:hAnsi="Arial"/>
        </w:rPr>
        <w:tab/>
      </w:r>
      <w:r>
        <w:rPr>
          <w:rFonts w:ascii="Arial" w:hAnsi="Arial"/>
        </w:rPr>
        <w:t>The Greater Boston Food Bank</w:t>
      </w:r>
      <w:r w:rsidRPr="00E539C7">
        <w:rPr>
          <w:rFonts w:ascii="Arial" w:hAnsi="Arial"/>
        </w:rPr>
        <w:tab/>
      </w:r>
    </w:p>
    <w:p w14:paraId="26C6B949" w14:textId="77777777" w:rsidR="00811623" w:rsidRPr="00E539C7" w:rsidRDefault="002D59B2" w:rsidP="00811623">
      <w:pPr>
        <w:pStyle w:val="Header"/>
        <w:tabs>
          <w:tab w:val="clear" w:pos="4320"/>
          <w:tab w:val="clear" w:pos="8640"/>
        </w:tabs>
        <w:rPr>
          <w:rFonts w:ascii="Arial" w:hAnsi="Arial"/>
        </w:rPr>
      </w:pPr>
      <w:r>
        <w:rPr>
          <w:rFonts w:ascii="Arial" w:hAnsi="Arial"/>
        </w:rPr>
        <w:t>70 South Bay Avenue</w:t>
      </w:r>
      <w:r w:rsidR="008E180F">
        <w:rPr>
          <w:rFonts w:ascii="Arial" w:hAnsi="Arial"/>
        </w:rPr>
        <w:tab/>
      </w:r>
      <w:r w:rsidR="008E180F">
        <w:rPr>
          <w:rFonts w:ascii="Arial" w:hAnsi="Arial"/>
        </w:rPr>
        <w:tab/>
      </w:r>
      <w:r w:rsidR="008E180F">
        <w:rPr>
          <w:rFonts w:ascii="Arial" w:hAnsi="Arial"/>
        </w:rPr>
        <w:tab/>
        <w:t>70 South B</w:t>
      </w:r>
      <w:r>
        <w:rPr>
          <w:rFonts w:ascii="Arial" w:hAnsi="Arial"/>
        </w:rPr>
        <w:t>ay Avenue</w:t>
      </w:r>
    </w:p>
    <w:p w14:paraId="30BEF6F8" w14:textId="77777777" w:rsidR="00811623" w:rsidRPr="007D5037" w:rsidRDefault="00811623" w:rsidP="00811623">
      <w:pPr>
        <w:pStyle w:val="Header"/>
        <w:tabs>
          <w:tab w:val="clear" w:pos="4320"/>
          <w:tab w:val="clear" w:pos="8640"/>
        </w:tabs>
        <w:rPr>
          <w:rFonts w:ascii="Arial" w:hAnsi="Arial"/>
          <w:lang w:val="fr-FR"/>
        </w:rPr>
      </w:pPr>
      <w:r w:rsidRPr="007D5037">
        <w:rPr>
          <w:rFonts w:ascii="Arial" w:hAnsi="Arial"/>
          <w:lang w:val="fr-FR"/>
        </w:rPr>
        <w:t>Boston, MA 02118</w:t>
      </w:r>
      <w:r w:rsidRPr="007D5037">
        <w:rPr>
          <w:rFonts w:ascii="Arial" w:hAnsi="Arial"/>
          <w:lang w:val="fr-FR"/>
        </w:rPr>
        <w:tab/>
      </w:r>
      <w:r w:rsidRPr="007D5037">
        <w:rPr>
          <w:rFonts w:ascii="Arial" w:hAnsi="Arial"/>
          <w:lang w:val="fr-FR"/>
        </w:rPr>
        <w:tab/>
      </w:r>
      <w:r w:rsidRPr="007D5037">
        <w:rPr>
          <w:rFonts w:ascii="Arial" w:hAnsi="Arial"/>
          <w:lang w:val="fr-FR"/>
        </w:rPr>
        <w:tab/>
      </w:r>
      <w:r w:rsidRPr="007D5037">
        <w:rPr>
          <w:rFonts w:ascii="Arial" w:hAnsi="Arial"/>
          <w:lang w:val="fr-FR"/>
        </w:rPr>
        <w:tab/>
        <w:t>Boston, MA 02118</w:t>
      </w:r>
    </w:p>
    <w:p w14:paraId="29154C94" w14:textId="77777777" w:rsidR="00811623" w:rsidRPr="007D5037" w:rsidRDefault="00811623" w:rsidP="00811623">
      <w:pPr>
        <w:pStyle w:val="Header"/>
        <w:tabs>
          <w:tab w:val="clear" w:pos="4320"/>
          <w:tab w:val="clear" w:pos="8640"/>
        </w:tabs>
        <w:rPr>
          <w:rFonts w:ascii="Arial" w:hAnsi="Arial"/>
          <w:lang w:val="fr-FR"/>
        </w:rPr>
      </w:pPr>
    </w:p>
    <w:p w14:paraId="3127A45B" w14:textId="77777777" w:rsidR="00811623" w:rsidRPr="007D5037" w:rsidRDefault="00811623" w:rsidP="00811623">
      <w:pPr>
        <w:pStyle w:val="Header"/>
        <w:tabs>
          <w:tab w:val="clear" w:pos="4320"/>
          <w:tab w:val="clear" w:pos="8640"/>
        </w:tabs>
        <w:rPr>
          <w:rFonts w:ascii="Arial" w:hAnsi="Arial"/>
          <w:lang w:val="fr-FR"/>
        </w:rPr>
      </w:pPr>
      <w:r w:rsidRPr="007D5037">
        <w:rPr>
          <w:rFonts w:ascii="Arial" w:hAnsi="Arial"/>
          <w:lang w:val="fr-FR"/>
        </w:rPr>
        <w:t>Date: _________________________</w:t>
      </w:r>
      <w:r w:rsidRPr="007D5037">
        <w:rPr>
          <w:rFonts w:ascii="Arial" w:hAnsi="Arial"/>
          <w:lang w:val="fr-FR"/>
        </w:rPr>
        <w:tab/>
        <w:t>Date: ___________________________</w:t>
      </w:r>
    </w:p>
    <w:p w14:paraId="58D901B0" w14:textId="77777777" w:rsidR="00811623" w:rsidRPr="007D5037" w:rsidRDefault="00811623" w:rsidP="00811623">
      <w:pPr>
        <w:pStyle w:val="Header"/>
        <w:tabs>
          <w:tab w:val="clear" w:pos="4320"/>
          <w:tab w:val="clear" w:pos="8640"/>
        </w:tabs>
        <w:rPr>
          <w:rFonts w:ascii="Arial" w:hAnsi="Arial"/>
          <w:lang w:val="fr-FR"/>
        </w:rPr>
      </w:pPr>
    </w:p>
    <w:p w14:paraId="1822937C" w14:textId="77777777" w:rsidR="000C4F6C" w:rsidRDefault="000C4F6C" w:rsidP="00811623">
      <w:pPr>
        <w:pStyle w:val="Header"/>
        <w:tabs>
          <w:tab w:val="clear" w:pos="4320"/>
          <w:tab w:val="clear" w:pos="8640"/>
        </w:tabs>
        <w:jc w:val="center"/>
        <w:outlineLvl w:val="0"/>
        <w:rPr>
          <w:rFonts w:ascii="Arial" w:hAnsi="Arial"/>
          <w:b/>
        </w:rPr>
      </w:pPr>
    </w:p>
    <w:p w14:paraId="0180A7A9" w14:textId="77777777" w:rsidR="00811623" w:rsidRPr="00E539C7" w:rsidRDefault="00811623" w:rsidP="00811623">
      <w:pPr>
        <w:pStyle w:val="Header"/>
        <w:tabs>
          <w:tab w:val="clear" w:pos="4320"/>
          <w:tab w:val="clear" w:pos="8640"/>
        </w:tabs>
        <w:jc w:val="center"/>
        <w:outlineLvl w:val="0"/>
        <w:rPr>
          <w:rFonts w:ascii="Arial" w:hAnsi="Arial"/>
          <w:b/>
        </w:rPr>
      </w:pPr>
      <w:r w:rsidRPr="00E539C7">
        <w:rPr>
          <w:rFonts w:ascii="Arial" w:hAnsi="Arial"/>
          <w:b/>
        </w:rPr>
        <w:t>FOR THE COMPANY</w:t>
      </w:r>
    </w:p>
    <w:p w14:paraId="3FACA6EE" w14:textId="77777777" w:rsidR="00811623" w:rsidRPr="00E539C7" w:rsidRDefault="00811623" w:rsidP="00811623">
      <w:pPr>
        <w:pStyle w:val="Header"/>
        <w:tabs>
          <w:tab w:val="clear" w:pos="4320"/>
          <w:tab w:val="clear" w:pos="8640"/>
        </w:tabs>
        <w:rPr>
          <w:rFonts w:ascii="Arial" w:hAnsi="Arial"/>
        </w:rPr>
      </w:pPr>
    </w:p>
    <w:p w14:paraId="5D8CDC91" w14:textId="77777777" w:rsidR="00811623" w:rsidRPr="00E539C7" w:rsidRDefault="00811623" w:rsidP="00811623">
      <w:pPr>
        <w:pStyle w:val="Header"/>
        <w:tabs>
          <w:tab w:val="clear" w:pos="4320"/>
          <w:tab w:val="clear" w:pos="8640"/>
        </w:tabs>
        <w:outlineLvl w:val="0"/>
        <w:rPr>
          <w:rFonts w:ascii="Arial" w:hAnsi="Arial"/>
          <w:b/>
        </w:rPr>
      </w:pPr>
      <w:r w:rsidRPr="00E539C7">
        <w:rPr>
          <w:rFonts w:ascii="Arial" w:hAnsi="Arial"/>
          <w:b/>
        </w:rPr>
        <w:t>Approved:</w:t>
      </w:r>
      <w:r w:rsidRPr="00E539C7">
        <w:rPr>
          <w:rFonts w:ascii="Arial" w:hAnsi="Arial"/>
          <w:b/>
        </w:rPr>
        <w:tab/>
      </w:r>
      <w:r w:rsidRPr="00E539C7">
        <w:rPr>
          <w:rFonts w:ascii="Arial" w:hAnsi="Arial"/>
          <w:b/>
        </w:rPr>
        <w:tab/>
      </w:r>
      <w:r w:rsidRPr="00E539C7">
        <w:rPr>
          <w:rFonts w:ascii="Arial" w:hAnsi="Arial"/>
          <w:b/>
        </w:rPr>
        <w:tab/>
      </w:r>
      <w:r w:rsidRPr="00E539C7">
        <w:rPr>
          <w:rFonts w:ascii="Arial" w:hAnsi="Arial"/>
          <w:b/>
        </w:rPr>
        <w:tab/>
      </w:r>
      <w:r w:rsidRPr="00E539C7">
        <w:rPr>
          <w:rFonts w:ascii="Arial" w:hAnsi="Arial"/>
          <w:b/>
        </w:rPr>
        <w:tab/>
        <w:t>Approved:</w:t>
      </w:r>
    </w:p>
    <w:p w14:paraId="7FF67F63" w14:textId="77777777" w:rsidR="00811623" w:rsidRPr="00E539C7" w:rsidRDefault="00811623" w:rsidP="00811623">
      <w:pPr>
        <w:pStyle w:val="Header"/>
        <w:tabs>
          <w:tab w:val="clear" w:pos="4320"/>
          <w:tab w:val="clear" w:pos="8640"/>
        </w:tabs>
        <w:rPr>
          <w:rFonts w:ascii="Arial" w:hAnsi="Arial"/>
          <w:b/>
        </w:rPr>
      </w:pPr>
    </w:p>
    <w:p w14:paraId="2E81FB91" w14:textId="77777777" w:rsidR="00811623" w:rsidRPr="00E539C7" w:rsidRDefault="00811623" w:rsidP="00811623">
      <w:pPr>
        <w:pStyle w:val="Header"/>
        <w:tabs>
          <w:tab w:val="clear" w:pos="4320"/>
          <w:tab w:val="clear" w:pos="8640"/>
        </w:tabs>
        <w:rPr>
          <w:rFonts w:ascii="Arial" w:hAnsi="Arial"/>
        </w:rPr>
      </w:pPr>
      <w:r w:rsidRPr="00E539C7">
        <w:rPr>
          <w:rFonts w:ascii="Arial" w:hAnsi="Arial"/>
        </w:rPr>
        <w:t>_______</w:t>
      </w:r>
      <w:r w:rsidR="00AD69CA">
        <w:rPr>
          <w:rFonts w:ascii="Arial" w:hAnsi="Arial"/>
        </w:rPr>
        <w:t>_______________________</w:t>
      </w:r>
      <w:r w:rsidRPr="00E539C7">
        <w:rPr>
          <w:rFonts w:ascii="Arial" w:hAnsi="Arial"/>
        </w:rPr>
        <w:tab/>
        <w:t>________________________________</w:t>
      </w:r>
    </w:p>
    <w:p w14:paraId="4B9CB43B" w14:textId="77777777" w:rsidR="00811623" w:rsidRPr="007E646E" w:rsidRDefault="00596278" w:rsidP="00811623">
      <w:pPr>
        <w:pStyle w:val="Header"/>
        <w:tabs>
          <w:tab w:val="clear" w:pos="4320"/>
          <w:tab w:val="clear" w:pos="8640"/>
        </w:tabs>
        <w:rPr>
          <w:rFonts w:ascii="Arial" w:hAnsi="Arial"/>
        </w:rPr>
      </w:pPr>
      <w:r>
        <w:rPr>
          <w:rFonts w:ascii="Arial" w:hAnsi="Arial"/>
        </w:rPr>
        <w:t>NAME</w:t>
      </w:r>
      <w:r w:rsidR="00811623" w:rsidRPr="007E646E">
        <w:rPr>
          <w:rFonts w:ascii="Arial" w:hAnsi="Arial"/>
        </w:rPr>
        <w:tab/>
      </w:r>
      <w:r w:rsidR="00811623" w:rsidRPr="007E646E">
        <w:rPr>
          <w:rFonts w:ascii="Arial" w:hAnsi="Arial"/>
        </w:rPr>
        <w:tab/>
      </w:r>
    </w:p>
    <w:p w14:paraId="55BB0B02" w14:textId="77777777" w:rsidR="00811623" w:rsidRPr="002E53D2" w:rsidRDefault="00596278" w:rsidP="00811623">
      <w:pPr>
        <w:pStyle w:val="Header"/>
        <w:tabs>
          <w:tab w:val="clear" w:pos="4320"/>
          <w:tab w:val="clear" w:pos="8640"/>
        </w:tabs>
        <w:rPr>
          <w:rFonts w:ascii="Arial" w:hAnsi="Arial"/>
        </w:rPr>
      </w:pPr>
      <w:r>
        <w:rPr>
          <w:rFonts w:ascii="Arial" w:hAnsi="Arial"/>
        </w:rPr>
        <w:t>TITLE</w:t>
      </w:r>
      <w:r w:rsidR="00811623" w:rsidRPr="002E53D2">
        <w:rPr>
          <w:rFonts w:ascii="Arial" w:hAnsi="Arial"/>
        </w:rPr>
        <w:tab/>
      </w:r>
    </w:p>
    <w:p w14:paraId="03A221D3" w14:textId="77777777" w:rsidR="00811623" w:rsidRDefault="00596278" w:rsidP="00811623">
      <w:pPr>
        <w:pStyle w:val="Header"/>
        <w:tabs>
          <w:tab w:val="clear" w:pos="4320"/>
          <w:tab w:val="clear" w:pos="8640"/>
        </w:tabs>
        <w:rPr>
          <w:rFonts w:ascii="Arial" w:hAnsi="Arial"/>
        </w:rPr>
      </w:pPr>
      <w:r>
        <w:rPr>
          <w:rFonts w:ascii="Arial" w:hAnsi="Arial"/>
        </w:rPr>
        <w:t>COMPANY</w:t>
      </w:r>
      <w:r w:rsidR="00892A33">
        <w:rPr>
          <w:rFonts w:ascii="Arial" w:hAnsi="Arial"/>
        </w:rPr>
        <w:t xml:space="preserve"> </w:t>
      </w:r>
    </w:p>
    <w:p w14:paraId="7DF843CF" w14:textId="77777777" w:rsidR="003E4C8D" w:rsidRDefault="00596278" w:rsidP="003E4C8D">
      <w:pPr>
        <w:pStyle w:val="Header"/>
        <w:tabs>
          <w:tab w:val="left" w:pos="1350"/>
        </w:tabs>
        <w:outlineLvl w:val="0"/>
        <w:rPr>
          <w:rFonts w:ascii="Arial" w:hAnsi="Arial"/>
        </w:rPr>
      </w:pPr>
      <w:r>
        <w:rPr>
          <w:rFonts w:ascii="Arial" w:hAnsi="Arial"/>
        </w:rPr>
        <w:t>ADDRESS</w:t>
      </w:r>
    </w:p>
    <w:p w14:paraId="384E6A30" w14:textId="77777777" w:rsidR="00811623" w:rsidRPr="00E539C7" w:rsidRDefault="00811623" w:rsidP="00811623">
      <w:pPr>
        <w:pStyle w:val="Header"/>
        <w:tabs>
          <w:tab w:val="clear" w:pos="4320"/>
          <w:tab w:val="clear" w:pos="8640"/>
        </w:tabs>
        <w:rPr>
          <w:rFonts w:ascii="Arial" w:hAnsi="Arial"/>
        </w:rPr>
      </w:pPr>
    </w:p>
    <w:p w14:paraId="334C955F" w14:textId="77777777" w:rsidR="00811623" w:rsidRPr="00E539C7" w:rsidRDefault="00811623" w:rsidP="00811623">
      <w:pPr>
        <w:pStyle w:val="Header"/>
        <w:tabs>
          <w:tab w:val="clear" w:pos="4320"/>
          <w:tab w:val="clear" w:pos="8640"/>
        </w:tabs>
        <w:rPr>
          <w:rFonts w:ascii="Arial" w:hAnsi="Arial"/>
        </w:rPr>
      </w:pPr>
    </w:p>
    <w:p w14:paraId="1C0B2080" w14:textId="77777777" w:rsidR="00811623" w:rsidRDefault="00811623" w:rsidP="00811623">
      <w:pPr>
        <w:pStyle w:val="Header"/>
        <w:tabs>
          <w:tab w:val="clear" w:pos="4320"/>
          <w:tab w:val="clear" w:pos="8640"/>
        </w:tabs>
        <w:rPr>
          <w:rFonts w:ascii="Arial" w:hAnsi="Arial"/>
        </w:rPr>
      </w:pPr>
      <w:r w:rsidRPr="00E539C7">
        <w:rPr>
          <w:rFonts w:ascii="Arial" w:hAnsi="Arial"/>
        </w:rPr>
        <w:t>Date:</w:t>
      </w:r>
      <w:r>
        <w:rPr>
          <w:rFonts w:ascii="Arial" w:hAnsi="Arial"/>
        </w:rPr>
        <w:t xml:space="preserve"> </w:t>
      </w:r>
      <w:r w:rsidRPr="00E539C7">
        <w:rPr>
          <w:rFonts w:ascii="Arial" w:hAnsi="Arial"/>
        </w:rPr>
        <w:t>_________________________</w:t>
      </w:r>
    </w:p>
    <w:p w14:paraId="71EA90CF" w14:textId="77777777" w:rsidR="00811623" w:rsidRDefault="00811623" w:rsidP="00811623">
      <w:pPr>
        <w:pStyle w:val="Header"/>
        <w:tabs>
          <w:tab w:val="clear" w:pos="4320"/>
          <w:tab w:val="clear" w:pos="8640"/>
        </w:tabs>
      </w:pPr>
    </w:p>
    <w:sectPr w:rsidR="00811623" w:rsidSect="0000709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288" w:left="1440" w:header="720" w:footer="9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BBB1" w14:textId="77777777" w:rsidR="00AB37A6" w:rsidRDefault="00AB37A6">
      <w:r>
        <w:separator/>
      </w:r>
    </w:p>
  </w:endnote>
  <w:endnote w:type="continuationSeparator" w:id="0">
    <w:p w14:paraId="020A61E2" w14:textId="77777777" w:rsidR="00AB37A6" w:rsidRDefault="00AB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C7A0" w14:textId="77777777" w:rsidR="00116826" w:rsidRDefault="00116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3C29" w14:textId="4447077E" w:rsidR="00284E34" w:rsidRPr="00E5262C" w:rsidRDefault="00C9490C" w:rsidP="00EF4C35">
    <w:pPr>
      <w:pStyle w:val="Footer"/>
      <w:ind w:right="360"/>
      <w:rPr>
        <w:rFonts w:ascii="Arial" w:hAnsi="Arial" w:cs="Arial"/>
      </w:rPr>
    </w:pPr>
    <w:r>
      <w:rPr>
        <w:rFonts w:ascii="Arial" w:hAnsi="Arial" w:cs="Arial"/>
      </w:rPr>
      <w:t>FY</w:t>
    </w:r>
    <w:r w:rsidR="007741D9">
      <w:rPr>
        <w:rFonts w:ascii="Arial" w:hAnsi="Arial" w:cs="Arial"/>
      </w:rPr>
      <w:t>2</w:t>
    </w:r>
    <w:r w:rsidR="00116826">
      <w:rPr>
        <w:rFonts w:ascii="Arial" w:hAnsi="Arial" w:cs="Arial"/>
      </w:rPr>
      <w:t>6</w:t>
    </w:r>
    <w:r>
      <w:rPr>
        <w:rFonts w:ascii="Arial" w:hAnsi="Arial" w:cs="Arial"/>
      </w:rPr>
      <w:t xml:space="preserve"> MEFAP CF – </w:t>
    </w:r>
    <w:r w:rsidR="007741D9">
      <w:rPr>
        <w:rFonts w:ascii="Arial" w:hAnsi="Arial" w:cs="Arial"/>
      </w:rPr>
      <w:t xml:space="preserve">Attachment C – Sample Contract </w:t>
    </w:r>
    <w:r w:rsidR="00EF4C35">
      <w:rPr>
        <w:rFonts w:ascii="Arial" w:hAnsi="Arial" w:cs="Arial"/>
      </w:rPr>
      <w:tab/>
    </w:r>
    <w:r w:rsidR="00284E34" w:rsidRPr="00E5262C">
      <w:rPr>
        <w:rFonts w:ascii="Arial" w:hAnsi="Arial" w:cs="Arial"/>
      </w:rPr>
      <w:t xml:space="preserve">Page </w:t>
    </w:r>
    <w:r w:rsidR="00284E34" w:rsidRPr="00E5262C">
      <w:rPr>
        <w:rStyle w:val="PageNumber"/>
        <w:rFonts w:ascii="Arial" w:hAnsi="Arial" w:cs="Arial"/>
      </w:rPr>
      <w:fldChar w:fldCharType="begin"/>
    </w:r>
    <w:r w:rsidR="00284E34" w:rsidRPr="00E5262C">
      <w:rPr>
        <w:rStyle w:val="PageNumber"/>
        <w:rFonts w:ascii="Arial" w:hAnsi="Arial" w:cs="Arial"/>
      </w:rPr>
      <w:instrText xml:space="preserve"> PAGE </w:instrText>
    </w:r>
    <w:r w:rsidR="00284E34" w:rsidRPr="00E5262C">
      <w:rPr>
        <w:rStyle w:val="PageNumber"/>
        <w:rFonts w:ascii="Arial" w:hAnsi="Arial" w:cs="Arial"/>
      </w:rPr>
      <w:fldChar w:fldCharType="separate"/>
    </w:r>
    <w:r w:rsidR="0053644A">
      <w:rPr>
        <w:rStyle w:val="PageNumber"/>
        <w:rFonts w:ascii="Arial" w:hAnsi="Arial" w:cs="Arial"/>
        <w:noProof/>
      </w:rPr>
      <w:t>1</w:t>
    </w:r>
    <w:r w:rsidR="00284E34" w:rsidRPr="00E5262C">
      <w:rPr>
        <w:rStyle w:val="PageNumber"/>
        <w:rFonts w:ascii="Arial" w:hAnsi="Arial" w:cs="Arial"/>
      </w:rPr>
      <w:fldChar w:fldCharType="end"/>
    </w:r>
    <w:r w:rsidR="00284E34" w:rsidRPr="00E5262C">
      <w:rPr>
        <w:rFonts w:ascii="Arial" w:hAnsi="Arial" w:cs="Arial"/>
      </w:rPr>
      <w:t xml:space="preserve"> of </w:t>
    </w:r>
    <w:r w:rsidR="00FE4869">
      <w:rPr>
        <w:rStyle w:val="PageNumber"/>
        <w:rFonts w:ascii="Arial" w:hAnsi="Arial" w:cs="Aria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8B0D" w14:textId="77777777" w:rsidR="00116826" w:rsidRDefault="00116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1DA2" w14:textId="77777777" w:rsidR="00AB37A6" w:rsidRDefault="00AB37A6">
      <w:r>
        <w:separator/>
      </w:r>
    </w:p>
  </w:footnote>
  <w:footnote w:type="continuationSeparator" w:id="0">
    <w:p w14:paraId="5BEDA0ED" w14:textId="77777777" w:rsidR="00AB37A6" w:rsidRDefault="00AB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F8A" w14:textId="77777777" w:rsidR="00116826" w:rsidRDefault="00116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EF4F" w14:textId="48E1E2CD" w:rsidR="00284E34" w:rsidRPr="004864F2" w:rsidRDefault="00116826" w:rsidP="00AB4F5F">
    <w:pPr>
      <w:pStyle w:val="Header"/>
      <w:jc w:val="center"/>
      <w:rPr>
        <w:rFonts w:ascii="Arial" w:hAnsi="Arial" w:cs="Arial"/>
      </w:rPr>
    </w:pPr>
    <w:sdt>
      <w:sdtPr>
        <w:rPr>
          <w:rFonts w:ascii="Arial" w:hAnsi="Arial" w:cs="Arial"/>
        </w:rPr>
        <w:id w:val="1375427788"/>
        <w:docPartObj>
          <w:docPartGallery w:val="Watermarks"/>
          <w:docPartUnique/>
        </w:docPartObj>
      </w:sdtPr>
      <w:sdtEndPr/>
      <w:sdtContent>
        <w:r>
          <w:rPr>
            <w:rFonts w:ascii="Arial" w:hAnsi="Arial" w:cs="Arial"/>
            <w:noProof/>
          </w:rPr>
          <w:pict w14:anchorId="21E1E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4986" o:spid="_x0000_s5121" type="#_x0000_t136" style="position:absolute;left:0;text-align:left;margin-left:0;margin-top:0;width:461.85pt;height:197.95pt;rotation:315;z-index:-251658752;mso-position-horizontal:center;mso-position-horizontal-relative:margin;mso-position-vertical:center;mso-position-vertical-relative:margin" o:allowincell="f" fillcolor="#a5a5a5 [2092]" stroked="f">
              <v:fill opacity=".5"/>
              <v:textpath style="font-family:&quot;Calibri&quot;;font-size:1pt" string="SAMPLE"/>
              <w10:wrap anchorx="margin" anchory="margin"/>
            </v:shape>
          </w:pict>
        </w:r>
      </w:sdtContent>
    </w:sdt>
    <w:r w:rsidR="00EB4ADD">
      <w:rPr>
        <w:rFonts w:ascii="Arial" w:hAnsi="Arial" w:cs="Arial"/>
      </w:rPr>
      <w:t>FY</w:t>
    </w:r>
    <w:r w:rsidR="001D555A">
      <w:rPr>
        <w:rFonts w:ascii="Arial" w:hAnsi="Arial" w:cs="Arial"/>
      </w:rPr>
      <w:t>2</w:t>
    </w:r>
    <w:r>
      <w:rPr>
        <w:rFonts w:ascii="Arial" w:hAnsi="Arial" w:cs="Arial"/>
      </w:rPr>
      <w:t>6</w:t>
    </w:r>
    <w:r w:rsidR="00811258" w:rsidRPr="004864F2">
      <w:rPr>
        <w:rFonts w:ascii="Arial" w:hAnsi="Arial" w:cs="Arial"/>
      </w:rPr>
      <w:t xml:space="preserve"> </w:t>
    </w:r>
    <w:r w:rsidR="00284E34">
      <w:rPr>
        <w:rFonts w:ascii="Arial" w:hAnsi="Arial" w:cs="Arial"/>
      </w:rPr>
      <w:t>MEFAP</w:t>
    </w:r>
  </w:p>
  <w:p w14:paraId="02445FF4" w14:textId="14873423" w:rsidR="00284E34" w:rsidRPr="004864F2" w:rsidRDefault="00FF1DBF" w:rsidP="000C4F6C">
    <w:pPr>
      <w:pStyle w:val="Header"/>
      <w:jc w:val="center"/>
      <w:rPr>
        <w:rFonts w:ascii="Arial" w:hAnsi="Arial" w:cs="Arial"/>
      </w:rPr>
    </w:pPr>
    <w:r>
      <w:rPr>
        <w:rFonts w:ascii="Arial" w:hAnsi="Arial" w:cs="Arial"/>
      </w:rPr>
      <w:t>Food Purchasing Contract</w:t>
    </w:r>
    <w:r w:rsidR="00374380">
      <w:rPr>
        <w:rFonts w:ascii="Arial" w:hAnsi="Arial" w:cs="Arial"/>
      </w:rPr>
      <w:t xml:space="preserve"> 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24FC" w14:textId="77777777" w:rsidR="00116826" w:rsidRDefault="0011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56"/>
    <w:multiLevelType w:val="singleLevel"/>
    <w:tmpl w:val="425642FA"/>
    <w:lvl w:ilvl="0">
      <w:start w:val="1"/>
      <w:numFmt w:val="decimal"/>
      <w:lvlText w:val="%1."/>
      <w:lvlJc w:val="left"/>
      <w:pPr>
        <w:tabs>
          <w:tab w:val="num" w:pos="360"/>
        </w:tabs>
        <w:ind w:left="360" w:hanging="360"/>
      </w:pPr>
      <w:rPr>
        <w:sz w:val="24"/>
      </w:rPr>
    </w:lvl>
  </w:abstractNum>
  <w:abstractNum w:abstractNumId="1" w15:restartNumberingAfterBreak="0">
    <w:nsid w:val="0265004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9C54F7"/>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79B6B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B0193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E4F1A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AD2D24"/>
    <w:multiLevelType w:val="singleLevel"/>
    <w:tmpl w:val="133AE8D8"/>
    <w:lvl w:ilvl="0">
      <w:start w:val="1"/>
      <w:numFmt w:val="decimal"/>
      <w:lvlText w:val=""/>
      <w:lvlJc w:val="left"/>
      <w:pPr>
        <w:tabs>
          <w:tab w:val="num" w:pos="360"/>
        </w:tabs>
        <w:ind w:left="360" w:hanging="360"/>
      </w:pPr>
      <w:rPr>
        <w:rFonts w:ascii="Symbol" w:hAnsi="Symbol" w:hint="default"/>
      </w:rPr>
    </w:lvl>
  </w:abstractNum>
  <w:abstractNum w:abstractNumId="7" w15:restartNumberingAfterBreak="0">
    <w:nsid w:val="10AA7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3C79E6"/>
    <w:multiLevelType w:val="singleLevel"/>
    <w:tmpl w:val="0D98F580"/>
    <w:lvl w:ilvl="0">
      <w:start w:val="1"/>
      <w:numFmt w:val="decimal"/>
      <w:lvlText w:val="%1."/>
      <w:lvlJc w:val="left"/>
      <w:pPr>
        <w:tabs>
          <w:tab w:val="num" w:pos="360"/>
        </w:tabs>
        <w:ind w:left="360" w:hanging="360"/>
      </w:pPr>
      <w:rPr>
        <w:rFonts w:ascii="Arial" w:hAnsi="Arial" w:hint="default"/>
        <w:b w:val="0"/>
        <w:i w:val="0"/>
        <w:sz w:val="24"/>
      </w:rPr>
    </w:lvl>
  </w:abstractNum>
  <w:abstractNum w:abstractNumId="9" w15:restartNumberingAfterBreak="0">
    <w:nsid w:val="2034191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17404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5873D6"/>
    <w:multiLevelType w:val="hybridMultilevel"/>
    <w:tmpl w:val="8CD41E58"/>
    <w:lvl w:ilvl="0" w:tplc="6DC0DDE8">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48460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16117C4"/>
    <w:multiLevelType w:val="singleLevel"/>
    <w:tmpl w:val="425642FA"/>
    <w:lvl w:ilvl="0">
      <w:start w:val="1"/>
      <w:numFmt w:val="decimal"/>
      <w:lvlText w:val="%1."/>
      <w:lvlJc w:val="left"/>
      <w:pPr>
        <w:tabs>
          <w:tab w:val="num" w:pos="360"/>
        </w:tabs>
        <w:ind w:left="360" w:hanging="360"/>
      </w:pPr>
      <w:rPr>
        <w:sz w:val="24"/>
      </w:rPr>
    </w:lvl>
  </w:abstractNum>
  <w:abstractNum w:abstractNumId="14" w15:restartNumberingAfterBreak="0">
    <w:nsid w:val="31A0728E"/>
    <w:multiLevelType w:val="hybridMultilevel"/>
    <w:tmpl w:val="1A2EC58C"/>
    <w:lvl w:ilvl="0" w:tplc="3C46920E">
      <w:start w:val="1"/>
      <w:numFmt w:val="lowerLetter"/>
      <w:lvlText w:val="%1)"/>
      <w:lvlJc w:val="left"/>
      <w:pPr>
        <w:tabs>
          <w:tab w:val="num" w:pos="1800"/>
        </w:tabs>
        <w:ind w:left="1800" w:hanging="360"/>
      </w:pPr>
      <w:rPr>
        <w:rFonts w:hint="default"/>
      </w:rPr>
    </w:lvl>
    <w:lvl w:ilvl="1" w:tplc="9A0A0356" w:tentative="1">
      <w:start w:val="1"/>
      <w:numFmt w:val="lowerLetter"/>
      <w:lvlText w:val="%2."/>
      <w:lvlJc w:val="left"/>
      <w:pPr>
        <w:tabs>
          <w:tab w:val="num" w:pos="2160"/>
        </w:tabs>
        <w:ind w:left="2160" w:hanging="360"/>
      </w:pPr>
    </w:lvl>
    <w:lvl w:ilvl="2" w:tplc="5BB215A2" w:tentative="1">
      <w:start w:val="1"/>
      <w:numFmt w:val="lowerRoman"/>
      <w:lvlText w:val="%3."/>
      <w:lvlJc w:val="right"/>
      <w:pPr>
        <w:tabs>
          <w:tab w:val="num" w:pos="2880"/>
        </w:tabs>
        <w:ind w:left="2880" w:hanging="180"/>
      </w:pPr>
    </w:lvl>
    <w:lvl w:ilvl="3" w:tplc="44EC7A34" w:tentative="1">
      <w:start w:val="1"/>
      <w:numFmt w:val="decimal"/>
      <w:lvlText w:val="%4."/>
      <w:lvlJc w:val="left"/>
      <w:pPr>
        <w:tabs>
          <w:tab w:val="num" w:pos="3600"/>
        </w:tabs>
        <w:ind w:left="3600" w:hanging="360"/>
      </w:pPr>
    </w:lvl>
    <w:lvl w:ilvl="4" w:tplc="9370D2D0" w:tentative="1">
      <w:start w:val="1"/>
      <w:numFmt w:val="lowerLetter"/>
      <w:lvlText w:val="%5."/>
      <w:lvlJc w:val="left"/>
      <w:pPr>
        <w:tabs>
          <w:tab w:val="num" w:pos="4320"/>
        </w:tabs>
        <w:ind w:left="4320" w:hanging="360"/>
      </w:pPr>
    </w:lvl>
    <w:lvl w:ilvl="5" w:tplc="35BE290E" w:tentative="1">
      <w:start w:val="1"/>
      <w:numFmt w:val="lowerRoman"/>
      <w:lvlText w:val="%6."/>
      <w:lvlJc w:val="right"/>
      <w:pPr>
        <w:tabs>
          <w:tab w:val="num" w:pos="5040"/>
        </w:tabs>
        <w:ind w:left="5040" w:hanging="180"/>
      </w:pPr>
    </w:lvl>
    <w:lvl w:ilvl="6" w:tplc="44C00906" w:tentative="1">
      <w:start w:val="1"/>
      <w:numFmt w:val="decimal"/>
      <w:lvlText w:val="%7."/>
      <w:lvlJc w:val="left"/>
      <w:pPr>
        <w:tabs>
          <w:tab w:val="num" w:pos="5760"/>
        </w:tabs>
        <w:ind w:left="5760" w:hanging="360"/>
      </w:pPr>
    </w:lvl>
    <w:lvl w:ilvl="7" w:tplc="7DCCA146" w:tentative="1">
      <w:start w:val="1"/>
      <w:numFmt w:val="lowerLetter"/>
      <w:lvlText w:val="%8."/>
      <w:lvlJc w:val="left"/>
      <w:pPr>
        <w:tabs>
          <w:tab w:val="num" w:pos="6480"/>
        </w:tabs>
        <w:ind w:left="6480" w:hanging="360"/>
      </w:pPr>
    </w:lvl>
    <w:lvl w:ilvl="8" w:tplc="7082C0F8" w:tentative="1">
      <w:start w:val="1"/>
      <w:numFmt w:val="lowerRoman"/>
      <w:lvlText w:val="%9."/>
      <w:lvlJc w:val="right"/>
      <w:pPr>
        <w:tabs>
          <w:tab w:val="num" w:pos="7200"/>
        </w:tabs>
        <w:ind w:left="7200" w:hanging="180"/>
      </w:pPr>
    </w:lvl>
  </w:abstractNum>
  <w:abstractNum w:abstractNumId="15" w15:restartNumberingAfterBreak="0">
    <w:nsid w:val="33FA49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CA1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B324B8"/>
    <w:multiLevelType w:val="hybridMultilevel"/>
    <w:tmpl w:val="D6449142"/>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0EF5B5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14E1A39"/>
    <w:multiLevelType w:val="singleLevel"/>
    <w:tmpl w:val="B3EA9FCA"/>
    <w:lvl w:ilvl="0">
      <w:start w:val="1"/>
      <w:numFmt w:val="decimal"/>
      <w:lvlText w:val="%1."/>
      <w:lvlJc w:val="left"/>
      <w:pPr>
        <w:tabs>
          <w:tab w:val="num" w:pos="360"/>
        </w:tabs>
        <w:ind w:left="360" w:hanging="360"/>
      </w:pPr>
    </w:lvl>
  </w:abstractNum>
  <w:abstractNum w:abstractNumId="20" w15:restartNumberingAfterBreak="0">
    <w:nsid w:val="43ED1262"/>
    <w:multiLevelType w:val="singleLevel"/>
    <w:tmpl w:val="D84209F0"/>
    <w:lvl w:ilvl="0">
      <w:start w:val="1"/>
      <w:numFmt w:val="lowerLetter"/>
      <w:lvlText w:val="%1)"/>
      <w:lvlJc w:val="left"/>
      <w:pPr>
        <w:tabs>
          <w:tab w:val="num" w:pos="1080"/>
        </w:tabs>
        <w:ind w:left="1080" w:hanging="360"/>
      </w:pPr>
      <w:rPr>
        <w:rFonts w:hint="default"/>
      </w:rPr>
    </w:lvl>
  </w:abstractNum>
  <w:abstractNum w:abstractNumId="21" w15:restartNumberingAfterBreak="0">
    <w:nsid w:val="44651F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A8517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3C6CBD"/>
    <w:multiLevelType w:val="hybridMultilevel"/>
    <w:tmpl w:val="83A86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D535C2"/>
    <w:multiLevelType w:val="singleLevel"/>
    <w:tmpl w:val="B376567C"/>
    <w:lvl w:ilvl="0">
      <w:start w:val="1"/>
      <w:numFmt w:val="decimal"/>
      <w:lvlText w:val="%1."/>
      <w:lvlJc w:val="left"/>
      <w:pPr>
        <w:tabs>
          <w:tab w:val="num" w:pos="360"/>
        </w:tabs>
        <w:ind w:left="360" w:hanging="360"/>
      </w:pPr>
      <w:rPr>
        <w:b w:val="0"/>
        <w:i w:val="0"/>
      </w:rPr>
    </w:lvl>
  </w:abstractNum>
  <w:abstractNum w:abstractNumId="25" w15:restartNumberingAfterBreak="0">
    <w:nsid w:val="6C2A64BB"/>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6ED23A31"/>
    <w:multiLevelType w:val="singleLevel"/>
    <w:tmpl w:val="4994226C"/>
    <w:lvl w:ilvl="0">
      <w:start w:val="1"/>
      <w:numFmt w:val="lowerLetter"/>
      <w:lvlText w:val="%1)"/>
      <w:lvlJc w:val="left"/>
      <w:pPr>
        <w:tabs>
          <w:tab w:val="num" w:pos="1080"/>
        </w:tabs>
        <w:ind w:left="1080" w:hanging="360"/>
      </w:pPr>
      <w:rPr>
        <w:rFonts w:hint="default"/>
      </w:rPr>
    </w:lvl>
  </w:abstractNum>
  <w:abstractNum w:abstractNumId="27" w15:restartNumberingAfterBreak="0">
    <w:nsid w:val="72CA78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665FC3"/>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6DA4886"/>
    <w:multiLevelType w:val="singleLevel"/>
    <w:tmpl w:val="425642FA"/>
    <w:lvl w:ilvl="0">
      <w:start w:val="1"/>
      <w:numFmt w:val="decimal"/>
      <w:lvlText w:val="%1."/>
      <w:lvlJc w:val="left"/>
      <w:pPr>
        <w:tabs>
          <w:tab w:val="num" w:pos="360"/>
        </w:tabs>
        <w:ind w:left="360" w:hanging="360"/>
      </w:pPr>
      <w:rPr>
        <w:sz w:val="24"/>
      </w:rPr>
    </w:lvl>
  </w:abstractNum>
  <w:abstractNum w:abstractNumId="30" w15:restartNumberingAfterBreak="0">
    <w:nsid w:val="775A782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83B4C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AF6749"/>
    <w:multiLevelType w:val="singleLevel"/>
    <w:tmpl w:val="3A30D0B2"/>
    <w:lvl w:ilvl="0">
      <w:start w:val="1"/>
      <w:numFmt w:val="bullet"/>
      <w:lvlText w:val=""/>
      <w:lvlJc w:val="left"/>
      <w:pPr>
        <w:tabs>
          <w:tab w:val="num" w:pos="360"/>
        </w:tabs>
        <w:ind w:left="360" w:hanging="360"/>
      </w:pPr>
      <w:rPr>
        <w:rFonts w:ascii="Symbol" w:hAnsi="Symbol" w:hint="default"/>
      </w:rPr>
    </w:lvl>
  </w:abstractNum>
  <w:num w:numId="1" w16cid:durableId="812940220">
    <w:abstractNumId w:val="29"/>
  </w:num>
  <w:num w:numId="2" w16cid:durableId="2143888970">
    <w:abstractNumId w:val="27"/>
  </w:num>
  <w:num w:numId="3" w16cid:durableId="2017683880">
    <w:abstractNumId w:val="16"/>
  </w:num>
  <w:num w:numId="4" w16cid:durableId="1805931046">
    <w:abstractNumId w:val="32"/>
  </w:num>
  <w:num w:numId="5" w16cid:durableId="942420134">
    <w:abstractNumId w:val="28"/>
  </w:num>
  <w:num w:numId="6" w16cid:durableId="122356073">
    <w:abstractNumId w:val="24"/>
  </w:num>
  <w:num w:numId="7" w16cid:durableId="2007588349">
    <w:abstractNumId w:val="18"/>
  </w:num>
  <w:num w:numId="8" w16cid:durableId="1861042349">
    <w:abstractNumId w:val="6"/>
  </w:num>
  <w:num w:numId="9" w16cid:durableId="1376395028">
    <w:abstractNumId w:val="10"/>
  </w:num>
  <w:num w:numId="10" w16cid:durableId="1139616997">
    <w:abstractNumId w:val="31"/>
  </w:num>
  <w:num w:numId="11" w16cid:durableId="284580646">
    <w:abstractNumId w:val="5"/>
  </w:num>
  <w:num w:numId="12" w16cid:durableId="144856269">
    <w:abstractNumId w:val="3"/>
  </w:num>
  <w:num w:numId="13" w16cid:durableId="1964461964">
    <w:abstractNumId w:val="0"/>
  </w:num>
  <w:num w:numId="14" w16cid:durableId="736323741">
    <w:abstractNumId w:val="30"/>
  </w:num>
  <w:num w:numId="15" w16cid:durableId="896016107">
    <w:abstractNumId w:val="19"/>
  </w:num>
  <w:num w:numId="16" w16cid:durableId="554974769">
    <w:abstractNumId w:val="2"/>
  </w:num>
  <w:num w:numId="17" w16cid:durableId="541673976">
    <w:abstractNumId w:val="20"/>
  </w:num>
  <w:num w:numId="18" w16cid:durableId="1549025319">
    <w:abstractNumId w:val="13"/>
  </w:num>
  <w:num w:numId="19" w16cid:durableId="451635190">
    <w:abstractNumId w:val="26"/>
  </w:num>
  <w:num w:numId="20" w16cid:durableId="1488130550">
    <w:abstractNumId w:val="14"/>
  </w:num>
  <w:num w:numId="21" w16cid:durableId="592712405">
    <w:abstractNumId w:val="12"/>
  </w:num>
  <w:num w:numId="22" w16cid:durableId="1251966267">
    <w:abstractNumId w:val="29"/>
  </w:num>
  <w:num w:numId="23" w16cid:durableId="1437670580">
    <w:abstractNumId w:val="7"/>
  </w:num>
  <w:num w:numId="24" w16cid:durableId="1795053906">
    <w:abstractNumId w:val="28"/>
  </w:num>
  <w:num w:numId="25" w16cid:durableId="1009404005">
    <w:abstractNumId w:val="4"/>
  </w:num>
  <w:num w:numId="26" w16cid:durableId="594289607">
    <w:abstractNumId w:val="25"/>
  </w:num>
  <w:num w:numId="27" w16cid:durableId="832988077">
    <w:abstractNumId w:val="8"/>
  </w:num>
  <w:num w:numId="28" w16cid:durableId="143814959">
    <w:abstractNumId w:val="15"/>
  </w:num>
  <w:num w:numId="29" w16cid:durableId="1328290619">
    <w:abstractNumId w:val="21"/>
  </w:num>
  <w:num w:numId="30" w16cid:durableId="90665745">
    <w:abstractNumId w:val="22"/>
  </w:num>
  <w:num w:numId="31" w16cid:durableId="1845969696">
    <w:abstractNumId w:val="23"/>
  </w:num>
  <w:num w:numId="32" w16cid:durableId="168912955">
    <w:abstractNumId w:val="17"/>
  </w:num>
  <w:num w:numId="33" w16cid:durableId="2111581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35"/>
    <w:rsid w:val="00001A25"/>
    <w:rsid w:val="000049D7"/>
    <w:rsid w:val="0000709B"/>
    <w:rsid w:val="000127DC"/>
    <w:rsid w:val="00014084"/>
    <w:rsid w:val="0001604F"/>
    <w:rsid w:val="000160F3"/>
    <w:rsid w:val="000176A1"/>
    <w:rsid w:val="00017BDD"/>
    <w:rsid w:val="00017D9F"/>
    <w:rsid w:val="000215ED"/>
    <w:rsid w:val="000271EB"/>
    <w:rsid w:val="00040D93"/>
    <w:rsid w:val="00042A67"/>
    <w:rsid w:val="00044878"/>
    <w:rsid w:val="00045545"/>
    <w:rsid w:val="000457B2"/>
    <w:rsid w:val="000459C4"/>
    <w:rsid w:val="00046BC1"/>
    <w:rsid w:val="000509C0"/>
    <w:rsid w:val="000532A8"/>
    <w:rsid w:val="00073D6E"/>
    <w:rsid w:val="000822A2"/>
    <w:rsid w:val="00082FB1"/>
    <w:rsid w:val="0009151E"/>
    <w:rsid w:val="000A09AE"/>
    <w:rsid w:val="000B0B3D"/>
    <w:rsid w:val="000C276C"/>
    <w:rsid w:val="000C4F6C"/>
    <w:rsid w:val="000C5345"/>
    <w:rsid w:val="000C6E7D"/>
    <w:rsid w:val="000D2E75"/>
    <w:rsid w:val="000D3C13"/>
    <w:rsid w:val="000D7D96"/>
    <w:rsid w:val="000E2564"/>
    <w:rsid w:val="000E6D89"/>
    <w:rsid w:val="000E796D"/>
    <w:rsid w:val="000E79B4"/>
    <w:rsid w:val="000F679E"/>
    <w:rsid w:val="00115405"/>
    <w:rsid w:val="00116826"/>
    <w:rsid w:val="0011749C"/>
    <w:rsid w:val="001178D8"/>
    <w:rsid w:val="001200E4"/>
    <w:rsid w:val="001215ED"/>
    <w:rsid w:val="001222CC"/>
    <w:rsid w:val="00130B7B"/>
    <w:rsid w:val="00147BCA"/>
    <w:rsid w:val="00150680"/>
    <w:rsid w:val="0015677B"/>
    <w:rsid w:val="00157FE0"/>
    <w:rsid w:val="00171272"/>
    <w:rsid w:val="00183735"/>
    <w:rsid w:val="00185AD7"/>
    <w:rsid w:val="001916F7"/>
    <w:rsid w:val="001A1B2B"/>
    <w:rsid w:val="001A49E2"/>
    <w:rsid w:val="001B175E"/>
    <w:rsid w:val="001C00AB"/>
    <w:rsid w:val="001C0A2C"/>
    <w:rsid w:val="001C1B92"/>
    <w:rsid w:val="001D555A"/>
    <w:rsid w:val="001E1D3C"/>
    <w:rsid w:val="001E252A"/>
    <w:rsid w:val="001E301C"/>
    <w:rsid w:val="001E317B"/>
    <w:rsid w:val="001E48CF"/>
    <w:rsid w:val="001E4ECB"/>
    <w:rsid w:val="001E6471"/>
    <w:rsid w:val="001F1818"/>
    <w:rsid w:val="001F466C"/>
    <w:rsid w:val="00204563"/>
    <w:rsid w:val="00212588"/>
    <w:rsid w:val="002172FE"/>
    <w:rsid w:val="0022291B"/>
    <w:rsid w:val="002302F2"/>
    <w:rsid w:val="00231840"/>
    <w:rsid w:val="00250729"/>
    <w:rsid w:val="00253DDD"/>
    <w:rsid w:val="00254825"/>
    <w:rsid w:val="002569BE"/>
    <w:rsid w:val="00262E50"/>
    <w:rsid w:val="00284E34"/>
    <w:rsid w:val="0028679E"/>
    <w:rsid w:val="0029006B"/>
    <w:rsid w:val="002A0AAA"/>
    <w:rsid w:val="002A3167"/>
    <w:rsid w:val="002A4935"/>
    <w:rsid w:val="002B673B"/>
    <w:rsid w:val="002C0483"/>
    <w:rsid w:val="002C6FDB"/>
    <w:rsid w:val="002D182C"/>
    <w:rsid w:val="002D59B2"/>
    <w:rsid w:val="002E5174"/>
    <w:rsid w:val="002E53D2"/>
    <w:rsid w:val="002F6077"/>
    <w:rsid w:val="00303A90"/>
    <w:rsid w:val="003101EC"/>
    <w:rsid w:val="00313C7A"/>
    <w:rsid w:val="00314B1C"/>
    <w:rsid w:val="0032210C"/>
    <w:rsid w:val="00325E0A"/>
    <w:rsid w:val="00331495"/>
    <w:rsid w:val="00344F66"/>
    <w:rsid w:val="00364812"/>
    <w:rsid w:val="0036615D"/>
    <w:rsid w:val="003665D9"/>
    <w:rsid w:val="00374380"/>
    <w:rsid w:val="003759A5"/>
    <w:rsid w:val="003A581C"/>
    <w:rsid w:val="003A5EE7"/>
    <w:rsid w:val="003C5833"/>
    <w:rsid w:val="003D26DF"/>
    <w:rsid w:val="003D4391"/>
    <w:rsid w:val="003D7F70"/>
    <w:rsid w:val="003E2271"/>
    <w:rsid w:val="003E359B"/>
    <w:rsid w:val="003E41BC"/>
    <w:rsid w:val="003E4C8D"/>
    <w:rsid w:val="00402B23"/>
    <w:rsid w:val="004070C4"/>
    <w:rsid w:val="0041068B"/>
    <w:rsid w:val="00413A3C"/>
    <w:rsid w:val="00421C01"/>
    <w:rsid w:val="00422CAD"/>
    <w:rsid w:val="00432DB0"/>
    <w:rsid w:val="00433419"/>
    <w:rsid w:val="0044057D"/>
    <w:rsid w:val="00460040"/>
    <w:rsid w:val="00467B4B"/>
    <w:rsid w:val="00474966"/>
    <w:rsid w:val="00485171"/>
    <w:rsid w:val="004864F2"/>
    <w:rsid w:val="004A1F45"/>
    <w:rsid w:val="004B1BEB"/>
    <w:rsid w:val="004B24FC"/>
    <w:rsid w:val="004C5D45"/>
    <w:rsid w:val="004C7EA8"/>
    <w:rsid w:val="004D153D"/>
    <w:rsid w:val="004E3395"/>
    <w:rsid w:val="004F0B05"/>
    <w:rsid w:val="00500256"/>
    <w:rsid w:val="00504714"/>
    <w:rsid w:val="005148A5"/>
    <w:rsid w:val="00522454"/>
    <w:rsid w:val="005340B6"/>
    <w:rsid w:val="0053644A"/>
    <w:rsid w:val="00545624"/>
    <w:rsid w:val="005472BC"/>
    <w:rsid w:val="00553B3B"/>
    <w:rsid w:val="00563D27"/>
    <w:rsid w:val="00585387"/>
    <w:rsid w:val="00596278"/>
    <w:rsid w:val="00596F88"/>
    <w:rsid w:val="00597A1A"/>
    <w:rsid w:val="005C143C"/>
    <w:rsid w:val="005C53B2"/>
    <w:rsid w:val="005D41D7"/>
    <w:rsid w:val="005D5998"/>
    <w:rsid w:val="00600CC0"/>
    <w:rsid w:val="006047B5"/>
    <w:rsid w:val="006106B2"/>
    <w:rsid w:val="0061539D"/>
    <w:rsid w:val="00615BB1"/>
    <w:rsid w:val="00620181"/>
    <w:rsid w:val="006268C7"/>
    <w:rsid w:val="00627B6C"/>
    <w:rsid w:val="00633FAA"/>
    <w:rsid w:val="00641E16"/>
    <w:rsid w:val="00642CB3"/>
    <w:rsid w:val="00653C82"/>
    <w:rsid w:val="00664A16"/>
    <w:rsid w:val="006718D3"/>
    <w:rsid w:val="00673F9E"/>
    <w:rsid w:val="00677A16"/>
    <w:rsid w:val="0068764A"/>
    <w:rsid w:val="00695534"/>
    <w:rsid w:val="006B3248"/>
    <w:rsid w:val="006C7F26"/>
    <w:rsid w:val="006D65B4"/>
    <w:rsid w:val="006D7F8C"/>
    <w:rsid w:val="006E0389"/>
    <w:rsid w:val="006E5CA3"/>
    <w:rsid w:val="006F449E"/>
    <w:rsid w:val="00701037"/>
    <w:rsid w:val="00710A2D"/>
    <w:rsid w:val="00716877"/>
    <w:rsid w:val="007244CE"/>
    <w:rsid w:val="0072784A"/>
    <w:rsid w:val="00733096"/>
    <w:rsid w:val="0073567E"/>
    <w:rsid w:val="00737501"/>
    <w:rsid w:val="0074134E"/>
    <w:rsid w:val="0074167F"/>
    <w:rsid w:val="00744A11"/>
    <w:rsid w:val="00745773"/>
    <w:rsid w:val="0074701A"/>
    <w:rsid w:val="00751A11"/>
    <w:rsid w:val="00760EA2"/>
    <w:rsid w:val="00760F0D"/>
    <w:rsid w:val="007649A6"/>
    <w:rsid w:val="00773E84"/>
    <w:rsid w:val="007741D9"/>
    <w:rsid w:val="0079624E"/>
    <w:rsid w:val="007B1FF4"/>
    <w:rsid w:val="007B37A2"/>
    <w:rsid w:val="007C61E1"/>
    <w:rsid w:val="007D5037"/>
    <w:rsid w:val="007D6F6F"/>
    <w:rsid w:val="007E646E"/>
    <w:rsid w:val="007E78C2"/>
    <w:rsid w:val="007F1C5F"/>
    <w:rsid w:val="007F6987"/>
    <w:rsid w:val="00811258"/>
    <w:rsid w:val="00811623"/>
    <w:rsid w:val="008247B6"/>
    <w:rsid w:val="00833DD4"/>
    <w:rsid w:val="0085629E"/>
    <w:rsid w:val="00872E3C"/>
    <w:rsid w:val="00876C54"/>
    <w:rsid w:val="00885EAC"/>
    <w:rsid w:val="00892443"/>
    <w:rsid w:val="00892A33"/>
    <w:rsid w:val="0089642E"/>
    <w:rsid w:val="008B52AB"/>
    <w:rsid w:val="008B792B"/>
    <w:rsid w:val="008B7EEF"/>
    <w:rsid w:val="008C4982"/>
    <w:rsid w:val="008C54F0"/>
    <w:rsid w:val="008E180F"/>
    <w:rsid w:val="008F0D18"/>
    <w:rsid w:val="008F733F"/>
    <w:rsid w:val="00900179"/>
    <w:rsid w:val="009339A6"/>
    <w:rsid w:val="00935DE6"/>
    <w:rsid w:val="00936EF6"/>
    <w:rsid w:val="009437CA"/>
    <w:rsid w:val="00943AC9"/>
    <w:rsid w:val="00946C4B"/>
    <w:rsid w:val="00951109"/>
    <w:rsid w:val="00960C0A"/>
    <w:rsid w:val="00964C9B"/>
    <w:rsid w:val="009717FA"/>
    <w:rsid w:val="0097408D"/>
    <w:rsid w:val="00977CA3"/>
    <w:rsid w:val="009832FD"/>
    <w:rsid w:val="00993726"/>
    <w:rsid w:val="009A072B"/>
    <w:rsid w:val="009A68FF"/>
    <w:rsid w:val="009B3DB0"/>
    <w:rsid w:val="009B57DE"/>
    <w:rsid w:val="009C078E"/>
    <w:rsid w:val="009F59C2"/>
    <w:rsid w:val="00A026CE"/>
    <w:rsid w:val="00A2364B"/>
    <w:rsid w:val="00A32BF9"/>
    <w:rsid w:val="00A45013"/>
    <w:rsid w:val="00A46F32"/>
    <w:rsid w:val="00A5699A"/>
    <w:rsid w:val="00A7723C"/>
    <w:rsid w:val="00A80E76"/>
    <w:rsid w:val="00A82731"/>
    <w:rsid w:val="00A91B4F"/>
    <w:rsid w:val="00AA5288"/>
    <w:rsid w:val="00AB37A6"/>
    <w:rsid w:val="00AB4F5F"/>
    <w:rsid w:val="00AC67E3"/>
    <w:rsid w:val="00AD69CA"/>
    <w:rsid w:val="00AD6E74"/>
    <w:rsid w:val="00B02178"/>
    <w:rsid w:val="00B0323B"/>
    <w:rsid w:val="00B06A88"/>
    <w:rsid w:val="00B11489"/>
    <w:rsid w:val="00B17DC2"/>
    <w:rsid w:val="00B24FF8"/>
    <w:rsid w:val="00B3371E"/>
    <w:rsid w:val="00B33ACA"/>
    <w:rsid w:val="00B56182"/>
    <w:rsid w:val="00B618B1"/>
    <w:rsid w:val="00B6262A"/>
    <w:rsid w:val="00B803DE"/>
    <w:rsid w:val="00B81B54"/>
    <w:rsid w:val="00B82430"/>
    <w:rsid w:val="00B96E42"/>
    <w:rsid w:val="00B9765A"/>
    <w:rsid w:val="00BA6CE8"/>
    <w:rsid w:val="00BC5C46"/>
    <w:rsid w:val="00BC7B2F"/>
    <w:rsid w:val="00BC7E71"/>
    <w:rsid w:val="00BD0501"/>
    <w:rsid w:val="00BD2B3C"/>
    <w:rsid w:val="00BD74D1"/>
    <w:rsid w:val="00BE0874"/>
    <w:rsid w:val="00BF0687"/>
    <w:rsid w:val="00C048D1"/>
    <w:rsid w:val="00C137A7"/>
    <w:rsid w:val="00C24D04"/>
    <w:rsid w:val="00C35F0C"/>
    <w:rsid w:val="00C37794"/>
    <w:rsid w:val="00C46CB9"/>
    <w:rsid w:val="00C51C9B"/>
    <w:rsid w:val="00C6562C"/>
    <w:rsid w:val="00C83CBB"/>
    <w:rsid w:val="00C86DBE"/>
    <w:rsid w:val="00C9490C"/>
    <w:rsid w:val="00CB281C"/>
    <w:rsid w:val="00CC5215"/>
    <w:rsid w:val="00CD5536"/>
    <w:rsid w:val="00CD5766"/>
    <w:rsid w:val="00CD5E8B"/>
    <w:rsid w:val="00CE0605"/>
    <w:rsid w:val="00CE3300"/>
    <w:rsid w:val="00CF5C73"/>
    <w:rsid w:val="00CF7A2E"/>
    <w:rsid w:val="00D01709"/>
    <w:rsid w:val="00D027BA"/>
    <w:rsid w:val="00D07B21"/>
    <w:rsid w:val="00D111D1"/>
    <w:rsid w:val="00D25445"/>
    <w:rsid w:val="00D26CF5"/>
    <w:rsid w:val="00D32D30"/>
    <w:rsid w:val="00D37DE8"/>
    <w:rsid w:val="00D46EFA"/>
    <w:rsid w:val="00D609E0"/>
    <w:rsid w:val="00D66D18"/>
    <w:rsid w:val="00D7643E"/>
    <w:rsid w:val="00D8086F"/>
    <w:rsid w:val="00D92A65"/>
    <w:rsid w:val="00DA2039"/>
    <w:rsid w:val="00DD2FA9"/>
    <w:rsid w:val="00DD6B87"/>
    <w:rsid w:val="00DE45A8"/>
    <w:rsid w:val="00DF1C98"/>
    <w:rsid w:val="00DF5E06"/>
    <w:rsid w:val="00E0622A"/>
    <w:rsid w:val="00E11A40"/>
    <w:rsid w:val="00E13277"/>
    <w:rsid w:val="00E21A78"/>
    <w:rsid w:val="00E25EF6"/>
    <w:rsid w:val="00E30C16"/>
    <w:rsid w:val="00E423EA"/>
    <w:rsid w:val="00E42799"/>
    <w:rsid w:val="00E45AE1"/>
    <w:rsid w:val="00E4647B"/>
    <w:rsid w:val="00E5262C"/>
    <w:rsid w:val="00E567E2"/>
    <w:rsid w:val="00E65E20"/>
    <w:rsid w:val="00E72C2B"/>
    <w:rsid w:val="00E731F8"/>
    <w:rsid w:val="00E93AA6"/>
    <w:rsid w:val="00EB2EBB"/>
    <w:rsid w:val="00EB4ADD"/>
    <w:rsid w:val="00ED09D2"/>
    <w:rsid w:val="00ED6DD6"/>
    <w:rsid w:val="00EF0E6E"/>
    <w:rsid w:val="00EF2733"/>
    <w:rsid w:val="00EF4C35"/>
    <w:rsid w:val="00F013A0"/>
    <w:rsid w:val="00F13BAA"/>
    <w:rsid w:val="00F21558"/>
    <w:rsid w:val="00F24C21"/>
    <w:rsid w:val="00F25BB1"/>
    <w:rsid w:val="00F266A8"/>
    <w:rsid w:val="00F26DB5"/>
    <w:rsid w:val="00F32D71"/>
    <w:rsid w:val="00F37D9D"/>
    <w:rsid w:val="00F45483"/>
    <w:rsid w:val="00F4687E"/>
    <w:rsid w:val="00F64CC3"/>
    <w:rsid w:val="00F80634"/>
    <w:rsid w:val="00F80FBF"/>
    <w:rsid w:val="00F87FBB"/>
    <w:rsid w:val="00F94B3F"/>
    <w:rsid w:val="00F96A3E"/>
    <w:rsid w:val="00FA35D5"/>
    <w:rsid w:val="00FA5E96"/>
    <w:rsid w:val="00FC3F39"/>
    <w:rsid w:val="00FC42DE"/>
    <w:rsid w:val="00FD2156"/>
    <w:rsid w:val="00FE4869"/>
    <w:rsid w:val="00FF112D"/>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14:docId w14:val="4B091EB0"/>
  <w15:docId w15:val="{84175286-AE44-45CE-B120-A3259235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bCs/>
      <w:snapToGrid w:val="0"/>
      <w:color w:val="000000"/>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
    <w:name w:val="Body Text Indent"/>
    <w:basedOn w:val="Normal"/>
    <w:pPr>
      <w:ind w:left="720"/>
    </w:pPr>
  </w:style>
  <w:style w:type="paragraph" w:styleId="BodyTextIndent2">
    <w:name w:val="Body Text Indent 2"/>
    <w:basedOn w:val="Normal"/>
    <w:pPr>
      <w:ind w:left="360"/>
    </w:pPr>
  </w:style>
  <w:style w:type="paragraph" w:styleId="BodyText">
    <w:name w:val="Body Text"/>
    <w:basedOn w:val="Normal"/>
    <w:pPr>
      <w:jc w:val="right"/>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540"/>
    </w:pPr>
    <w:rPr>
      <w:rFonts w:ascii="Arial" w:hAnsi="Arial"/>
    </w:rPr>
  </w:style>
  <w:style w:type="character" w:styleId="CommentReference">
    <w:name w:val="annotation reference"/>
    <w:semiHidden/>
    <w:rsid w:val="00A91B4F"/>
    <w:rPr>
      <w:sz w:val="16"/>
      <w:szCs w:val="16"/>
    </w:rPr>
  </w:style>
  <w:style w:type="paragraph" w:styleId="CommentText">
    <w:name w:val="annotation text"/>
    <w:basedOn w:val="Normal"/>
    <w:semiHidden/>
    <w:rsid w:val="00A91B4F"/>
    <w:rPr>
      <w:sz w:val="20"/>
    </w:rPr>
  </w:style>
  <w:style w:type="paragraph" w:styleId="CommentSubject">
    <w:name w:val="annotation subject"/>
    <w:basedOn w:val="CommentText"/>
    <w:next w:val="CommentText"/>
    <w:semiHidden/>
    <w:rsid w:val="00A91B4F"/>
    <w:rPr>
      <w:b/>
      <w:bCs/>
    </w:rPr>
  </w:style>
  <w:style w:type="paragraph" w:styleId="BalloonText">
    <w:name w:val="Balloon Text"/>
    <w:basedOn w:val="Normal"/>
    <w:semiHidden/>
    <w:rsid w:val="00A91B4F"/>
    <w:rPr>
      <w:rFonts w:ascii="Tahoma" w:hAnsi="Tahoma" w:cs="Tahoma"/>
      <w:sz w:val="16"/>
      <w:szCs w:val="16"/>
    </w:rPr>
  </w:style>
  <w:style w:type="character" w:styleId="Hyperlink">
    <w:name w:val="Hyperlink"/>
    <w:rsid w:val="009437CA"/>
    <w:rPr>
      <w:color w:val="0000FF"/>
      <w:u w:val="single"/>
    </w:rPr>
  </w:style>
  <w:style w:type="character" w:customStyle="1" w:styleId="HeaderChar">
    <w:name w:val="Header Char"/>
    <w:link w:val="Header"/>
    <w:rsid w:val="003A581C"/>
    <w:rPr>
      <w:sz w:val="24"/>
    </w:rPr>
  </w:style>
  <w:style w:type="paragraph" w:styleId="ListParagraph">
    <w:name w:val="List Paragraph"/>
    <w:basedOn w:val="Normal"/>
    <w:uiPriority w:val="34"/>
    <w:qFormat/>
    <w:rsid w:val="001E4ECB"/>
    <w:pPr>
      <w:ind w:left="720"/>
    </w:pPr>
  </w:style>
  <w:style w:type="character" w:customStyle="1" w:styleId="UnresolvedMention1">
    <w:name w:val="Unresolved Mention1"/>
    <w:uiPriority w:val="99"/>
    <w:semiHidden/>
    <w:unhideWhenUsed/>
    <w:rsid w:val="00B96E42"/>
    <w:rPr>
      <w:color w:val="808080"/>
      <w:shd w:val="clear" w:color="auto" w:fill="E6E6E6"/>
    </w:rPr>
  </w:style>
  <w:style w:type="character" w:styleId="UnresolvedMention">
    <w:name w:val="Unresolved Mention"/>
    <w:basedOn w:val="DefaultParagraphFont"/>
    <w:uiPriority w:val="99"/>
    <w:semiHidden/>
    <w:unhideWhenUsed/>
    <w:rsid w:val="00440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eill@gbfb.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parr@gbfb.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33b23-4f77-4314-8a57-f130af11616a">
      <Terms xmlns="http://schemas.microsoft.com/office/infopath/2007/PartnerControls"/>
    </lcf76f155ced4ddcb4097134ff3c332f>
    <TaxCatchAll xmlns="2036a5b4-2b02-4172-bcc4-3572177b9b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FCAF01E320B44BDB5FBD59FD460D7" ma:contentTypeVersion="19" ma:contentTypeDescription="Create a new document." ma:contentTypeScope="" ma:versionID="cf88296fa91b689e4ca38742ddeabefd">
  <xsd:schema xmlns:xsd="http://www.w3.org/2001/XMLSchema" xmlns:xs="http://www.w3.org/2001/XMLSchema" xmlns:p="http://schemas.microsoft.com/office/2006/metadata/properties" xmlns:ns2="da133b23-4f77-4314-8a57-f130af11616a" xmlns:ns3="2036a5b4-2b02-4172-bcc4-3572177b9b6b" targetNamespace="http://schemas.microsoft.com/office/2006/metadata/properties" ma:root="true" ma:fieldsID="35653b43e5ea97b2bf9953aa0504aa98" ns2:_="" ns3:_="">
    <xsd:import namespace="da133b23-4f77-4314-8a57-f130af11616a"/>
    <xsd:import namespace="2036a5b4-2b02-4172-bcc4-3572177b9b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33b23-4f77-4314-8a57-f130af116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60135d-20bb-484a-9c22-e60dcf03a5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6a5b4-2b02-4172-bcc4-3572177b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f05be-c08e-46da-912d-3a6efc08640c}" ma:internalName="TaxCatchAll" ma:showField="CatchAllData" ma:web="2036a5b4-2b02-4172-bcc4-3572177b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4F3B3-1C8D-47A9-8771-2BCF7E285C35}">
  <ds:schemaRefs>
    <ds:schemaRef ds:uri="http://schemas.microsoft.com/office/2006/metadata/properties"/>
    <ds:schemaRef ds:uri="http://schemas.microsoft.com/office/infopath/2007/PartnerControls"/>
    <ds:schemaRef ds:uri="da133b23-4f77-4314-8a57-f130af11616a"/>
    <ds:schemaRef ds:uri="2036a5b4-2b02-4172-bcc4-3572177b9b6b"/>
  </ds:schemaRefs>
</ds:datastoreItem>
</file>

<file path=customXml/itemProps2.xml><?xml version="1.0" encoding="utf-8"?>
<ds:datastoreItem xmlns:ds="http://schemas.openxmlformats.org/officeDocument/2006/customXml" ds:itemID="{198F499A-47BB-4C75-A553-5EF7E06C1E75}">
  <ds:schemaRefs>
    <ds:schemaRef ds:uri="http://schemas.openxmlformats.org/officeDocument/2006/bibliography"/>
  </ds:schemaRefs>
</ds:datastoreItem>
</file>

<file path=customXml/itemProps3.xml><?xml version="1.0" encoding="utf-8"?>
<ds:datastoreItem xmlns:ds="http://schemas.openxmlformats.org/officeDocument/2006/customXml" ds:itemID="{FC2912F3-AEF1-4A9F-9ACE-6DDDD5678442}">
  <ds:schemaRefs>
    <ds:schemaRef ds:uri="http://schemas.microsoft.com/sharepoint/v3/contenttype/forms"/>
  </ds:schemaRefs>
</ds:datastoreItem>
</file>

<file path=customXml/itemProps4.xml><?xml version="1.0" encoding="utf-8"?>
<ds:datastoreItem xmlns:ds="http://schemas.openxmlformats.org/officeDocument/2006/customXml" ds:itemID="{799085C1-B879-4A82-960A-3584CEE3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33b23-4f77-4314-8a57-f130af11616a"/>
    <ds:schemaRef ds:uri="2036a5b4-2b02-4172-bcc4-3572177b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INVITATION FOR BID AND CONTRACT</vt:lpstr>
    </vt:vector>
  </TitlesOfParts>
  <Company>gbfb</Company>
  <LinksUpToDate>false</LinksUpToDate>
  <CharactersWithSpaces>13072</CharactersWithSpaces>
  <SharedDoc>false</SharedDoc>
  <HLinks>
    <vt:vector size="24" baseType="variant">
      <vt:variant>
        <vt:i4>5701740</vt:i4>
      </vt:variant>
      <vt:variant>
        <vt:i4>9</vt:i4>
      </vt:variant>
      <vt:variant>
        <vt:i4>0</vt:i4>
      </vt:variant>
      <vt:variant>
        <vt:i4>5</vt:i4>
      </vt:variant>
      <vt:variant>
        <vt:lpwstr>mailto:szwecker@portroyalsales.com</vt:lpwstr>
      </vt:variant>
      <vt:variant>
        <vt:lpwstr/>
      </vt:variant>
      <vt:variant>
        <vt:i4>3145731</vt:i4>
      </vt:variant>
      <vt:variant>
        <vt:i4>6</vt:i4>
      </vt:variant>
      <vt:variant>
        <vt:i4>0</vt:i4>
      </vt:variant>
      <vt:variant>
        <vt:i4>5</vt:i4>
      </vt:variant>
      <vt:variant>
        <vt:lpwstr>mailto:doneill@gbfb.org</vt:lpwstr>
      </vt:variant>
      <vt:variant>
        <vt:lpwstr/>
      </vt:variant>
      <vt:variant>
        <vt:i4>4915303</vt:i4>
      </vt:variant>
      <vt:variant>
        <vt:i4>3</vt:i4>
      </vt:variant>
      <vt:variant>
        <vt:i4>0</vt:i4>
      </vt:variant>
      <vt:variant>
        <vt:i4>5</vt:i4>
      </vt:variant>
      <vt:variant>
        <vt:lpwstr>mailto:ap@gbfb.org</vt:lpwstr>
      </vt:variant>
      <vt:variant>
        <vt:lpwstr/>
      </vt:variant>
      <vt:variant>
        <vt:i4>2686987</vt:i4>
      </vt:variant>
      <vt:variant>
        <vt:i4>0</vt:i4>
      </vt:variant>
      <vt:variant>
        <vt:i4>0</vt:i4>
      </vt:variant>
      <vt:variant>
        <vt:i4>5</vt:i4>
      </vt:variant>
      <vt:variant>
        <vt:lpwstr>mailto:narmsby@gbfb.org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AND CONTRACT</dc:title>
  <dc:creator>gbfb</dc:creator>
  <cp:lastModifiedBy>Dan O'Neill</cp:lastModifiedBy>
  <cp:revision>2</cp:revision>
  <cp:lastPrinted>2016-06-13T18:00:00Z</cp:lastPrinted>
  <dcterms:created xsi:type="dcterms:W3CDTF">2025-01-13T15:13:00Z</dcterms:created>
  <dcterms:modified xsi:type="dcterms:W3CDTF">2025-01-13T15:13:00Z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0x010100D6BFCAF01E320B44BDB5FBD59FD460D7</vt:lpwstr>
  </property>
  <property fmtid="{D5CDD505-2E9C-101B-9397-08002B2CF9AE}" pid="3" name="Order">
    <vt:r8>100</vt:r8>
  </property>
  <property fmtid="{D5CDD505-2E9C-101B-9397-08002B2CF9AE}" pid="4" name="MediaServiceImageTags">
    <vt:lpwstr/>
  </property>
</Properties>
</file>