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CED29" w14:textId="6EAF8D84" w:rsidR="00D90CA1" w:rsidRDefault="60A0D873" w:rsidP="573E91FC">
      <w:pPr>
        <w:spacing w:after="0" w:line="259" w:lineRule="auto"/>
        <w:jc w:val="center"/>
        <w:rPr>
          <w:rFonts w:ascii="Arial Nova" w:eastAsia="Arial Nova" w:hAnsi="Arial Nova" w:cs="Arial Nova"/>
          <w:color w:val="000000" w:themeColor="text1"/>
          <w:sz w:val="28"/>
          <w:szCs w:val="28"/>
        </w:rPr>
      </w:pPr>
      <w:r w:rsidRPr="573E91FC">
        <w:rPr>
          <w:rFonts w:ascii="Arial Nova" w:eastAsia="Arial Nova" w:hAnsi="Arial Nova" w:cs="Arial Nova"/>
          <w:b/>
          <w:bCs/>
          <w:color w:val="000000" w:themeColor="text1"/>
          <w:sz w:val="28"/>
          <w:szCs w:val="28"/>
        </w:rPr>
        <w:t>[</w:t>
      </w:r>
      <w:r w:rsidRPr="573E91FC">
        <w:rPr>
          <w:rFonts w:ascii="Arial Nova" w:eastAsia="Arial Nova" w:hAnsi="Arial Nova" w:cs="Arial Nova"/>
          <w:b/>
          <w:bCs/>
          <w:color w:val="000000" w:themeColor="text1"/>
          <w:sz w:val="28"/>
          <w:szCs w:val="28"/>
          <w:highlight w:val="yellow"/>
        </w:rPr>
        <w:t>Your organization</w:t>
      </w:r>
      <w:r w:rsidRPr="573E91FC">
        <w:rPr>
          <w:rFonts w:ascii="Arial Nova" w:eastAsia="Arial Nova" w:hAnsi="Arial Nova" w:cs="Arial Nova"/>
          <w:b/>
          <w:bCs/>
          <w:color w:val="000000" w:themeColor="text1"/>
          <w:sz w:val="28"/>
          <w:szCs w:val="28"/>
        </w:rPr>
        <w:t xml:space="preserve">] calls on </w:t>
      </w:r>
      <w:proofErr w:type="gramStart"/>
      <w:r w:rsidRPr="573E91FC">
        <w:rPr>
          <w:rFonts w:ascii="Arial Nova" w:eastAsia="Arial Nova" w:hAnsi="Arial Nova" w:cs="Arial Nova"/>
          <w:b/>
          <w:bCs/>
          <w:color w:val="000000" w:themeColor="text1"/>
          <w:sz w:val="28"/>
          <w:szCs w:val="28"/>
        </w:rPr>
        <w:t>public</w:t>
      </w:r>
      <w:proofErr w:type="gramEnd"/>
      <w:r w:rsidRPr="573E91FC">
        <w:rPr>
          <w:rFonts w:ascii="Arial Nova" w:eastAsia="Arial Nova" w:hAnsi="Arial Nova" w:cs="Arial Nova"/>
          <w:b/>
          <w:bCs/>
          <w:color w:val="000000" w:themeColor="text1"/>
          <w:sz w:val="28"/>
          <w:szCs w:val="28"/>
        </w:rPr>
        <w:t xml:space="preserve"> to </w:t>
      </w:r>
      <w:proofErr w:type="gramStart"/>
      <w:r w:rsidRPr="573E91FC">
        <w:rPr>
          <w:rFonts w:ascii="Arial Nova" w:eastAsia="Arial Nova" w:hAnsi="Arial Nova" w:cs="Arial Nova"/>
          <w:b/>
          <w:bCs/>
          <w:color w:val="000000" w:themeColor="text1"/>
          <w:sz w:val="28"/>
          <w:szCs w:val="28"/>
        </w:rPr>
        <w:t>join together</w:t>
      </w:r>
      <w:proofErr w:type="gramEnd"/>
      <w:r w:rsidRPr="573E91FC">
        <w:rPr>
          <w:rFonts w:ascii="Arial Nova" w:eastAsia="Arial Nova" w:hAnsi="Arial Nova" w:cs="Arial Nova"/>
          <w:b/>
          <w:bCs/>
          <w:color w:val="000000" w:themeColor="text1"/>
          <w:sz w:val="28"/>
          <w:szCs w:val="28"/>
        </w:rPr>
        <w:t xml:space="preserve"> in ending hunger</w:t>
      </w:r>
    </w:p>
    <w:p w14:paraId="36650310" w14:textId="4C0F29BD" w:rsidR="00D90CA1" w:rsidRDefault="00D90CA1" w:rsidP="573E91FC">
      <w:pPr>
        <w:spacing w:after="0" w:line="259" w:lineRule="auto"/>
        <w:jc w:val="center"/>
        <w:rPr>
          <w:rFonts w:ascii="Arial Nova" w:eastAsia="Arial Nova" w:hAnsi="Arial Nova" w:cs="Arial Nova"/>
          <w:color w:val="000000" w:themeColor="text1"/>
          <w:sz w:val="28"/>
          <w:szCs w:val="28"/>
        </w:rPr>
      </w:pPr>
    </w:p>
    <w:p w14:paraId="0CACBC21" w14:textId="2BF42DE8"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b/>
          <w:bCs/>
          <w:color w:val="000000" w:themeColor="text1"/>
          <w:sz w:val="22"/>
          <w:szCs w:val="22"/>
        </w:rPr>
        <w:t>[</w:t>
      </w:r>
      <w:r w:rsidRPr="573E91FC">
        <w:rPr>
          <w:rFonts w:ascii="Arial Nova" w:eastAsia="Arial Nova" w:hAnsi="Arial Nova" w:cs="Arial Nova"/>
          <w:b/>
          <w:bCs/>
          <w:color w:val="000000" w:themeColor="text1"/>
          <w:sz w:val="22"/>
          <w:szCs w:val="22"/>
          <w:highlight w:val="yellow"/>
        </w:rPr>
        <w:t>Insert City, State</w:t>
      </w:r>
      <w:r w:rsidRPr="573E91FC">
        <w:rPr>
          <w:rFonts w:ascii="Arial Nova" w:eastAsia="Arial Nova" w:hAnsi="Arial Nova" w:cs="Arial Nova"/>
          <w:b/>
          <w:bCs/>
          <w:color w:val="000000" w:themeColor="text1"/>
          <w:sz w:val="22"/>
          <w:szCs w:val="22"/>
        </w:rPr>
        <w:t xml:space="preserve">] – </w:t>
      </w:r>
      <w:r w:rsidRPr="573E91FC">
        <w:rPr>
          <w:rFonts w:ascii="Arial Nova" w:eastAsia="Arial Nova" w:hAnsi="Arial Nova" w:cs="Arial Nova"/>
          <w:b/>
          <w:bCs/>
          <w:color w:val="000000" w:themeColor="text1"/>
          <w:sz w:val="22"/>
          <w:szCs w:val="22"/>
          <w:highlight w:val="yellow"/>
        </w:rPr>
        <w:t>[Insert Date]</w:t>
      </w:r>
      <w:r w:rsidRPr="573E91FC">
        <w:rPr>
          <w:rFonts w:ascii="Arial Nova" w:eastAsia="Arial Nova" w:hAnsi="Arial Nova" w:cs="Arial Nova"/>
          <w:color w:val="000000" w:themeColor="text1"/>
          <w:sz w:val="22"/>
          <w:szCs w:val="22"/>
        </w:rPr>
        <w:t xml:space="preserve"> </w:t>
      </w:r>
      <w:r w:rsidRPr="573E91FC">
        <w:rPr>
          <w:rFonts w:ascii="Arial Nova" w:eastAsia="Arial Nova" w:hAnsi="Arial Nova" w:cs="Arial Nova"/>
          <w:b/>
          <w:bCs/>
          <w:color w:val="000000" w:themeColor="text1"/>
          <w:sz w:val="22"/>
          <w:szCs w:val="22"/>
        </w:rPr>
        <w:t>–</w:t>
      </w:r>
      <w:r w:rsidRPr="573E91FC">
        <w:rPr>
          <w:rFonts w:ascii="Arial Nova" w:eastAsia="Arial Nova" w:hAnsi="Arial Nova" w:cs="Arial Nova"/>
          <w:color w:val="000000" w:themeColor="text1"/>
          <w:sz w:val="22"/>
          <w:szCs w:val="22"/>
        </w:rPr>
        <w:t xml:space="preserve"> September is Hunger Action Month, a nationwide campaign led by Feeding America, and </w:t>
      </w:r>
      <w:hyperlink r:id="rId7">
        <w:r w:rsidRPr="573E91FC">
          <w:rPr>
            <w:rStyle w:val="Hyperlink"/>
            <w:rFonts w:ascii="Arial Nova" w:eastAsia="Arial Nova" w:hAnsi="Arial Nova" w:cs="Arial Nova"/>
            <w:sz w:val="22"/>
            <w:szCs w:val="22"/>
          </w:rPr>
          <w:t>The Greater Boston Food Bank</w:t>
        </w:r>
      </w:hyperlink>
      <w:r w:rsidRPr="573E91FC">
        <w:rPr>
          <w:rFonts w:ascii="Arial Nova" w:eastAsia="Arial Nova" w:hAnsi="Arial Nova" w:cs="Arial Nova"/>
          <w:color w:val="000000" w:themeColor="text1"/>
          <w:sz w:val="22"/>
          <w:szCs w:val="22"/>
        </w:rPr>
        <w:t xml:space="preserve"> is encouraging everyone to take action to end hunger. During the month-long campaign, [</w:t>
      </w:r>
      <w:r w:rsidRPr="573E91FC">
        <w:rPr>
          <w:rFonts w:ascii="Arial Nova" w:eastAsia="Arial Nova" w:hAnsi="Arial Nova" w:cs="Arial Nova"/>
          <w:color w:val="000000" w:themeColor="text1"/>
          <w:sz w:val="22"/>
          <w:szCs w:val="22"/>
          <w:highlight w:val="yellow"/>
        </w:rPr>
        <w:t>Your organization</w:t>
      </w:r>
      <w:r w:rsidRPr="573E91FC">
        <w:rPr>
          <w:rFonts w:ascii="Arial Nova" w:eastAsia="Arial Nova" w:hAnsi="Arial Nova" w:cs="Arial Nova"/>
          <w:color w:val="000000" w:themeColor="text1"/>
          <w:sz w:val="22"/>
          <w:szCs w:val="22"/>
        </w:rPr>
        <w:t>] will be raising awareness and inspiring action in [</w:t>
      </w:r>
      <w:r w:rsidRPr="573E91FC">
        <w:rPr>
          <w:rFonts w:ascii="Arial Nova" w:eastAsia="Arial Nova" w:hAnsi="Arial Nova" w:cs="Arial Nova"/>
          <w:color w:val="000000" w:themeColor="text1"/>
          <w:sz w:val="22"/>
          <w:szCs w:val="22"/>
          <w:highlight w:val="yellow"/>
        </w:rPr>
        <w:t>community/service area</w:t>
      </w:r>
      <w:r w:rsidRPr="573E91FC">
        <w:rPr>
          <w:rFonts w:ascii="Arial Nova" w:eastAsia="Arial Nova" w:hAnsi="Arial Nova" w:cs="Arial Nova"/>
          <w:color w:val="000000" w:themeColor="text1"/>
          <w:sz w:val="22"/>
          <w:szCs w:val="22"/>
        </w:rPr>
        <w:t xml:space="preserve">]. Every action </w:t>
      </w:r>
      <w:proofErr w:type="gramStart"/>
      <w:r w:rsidRPr="573E91FC">
        <w:rPr>
          <w:rFonts w:ascii="Arial Nova" w:eastAsia="Arial Nova" w:hAnsi="Arial Nova" w:cs="Arial Nova"/>
          <w:color w:val="000000" w:themeColor="text1"/>
          <w:sz w:val="22"/>
          <w:szCs w:val="22"/>
        </w:rPr>
        <w:t>counts</w:t>
      </w:r>
      <w:proofErr w:type="gramEnd"/>
      <w:r w:rsidRPr="573E91FC">
        <w:rPr>
          <w:rFonts w:ascii="Arial Nova" w:eastAsia="Arial Nova" w:hAnsi="Arial Nova" w:cs="Arial Nova"/>
          <w:color w:val="000000" w:themeColor="text1"/>
          <w:sz w:val="22"/>
          <w:szCs w:val="22"/>
        </w:rPr>
        <w:t>, whether it’s donating, advocating, volunteering or spreading the word online.</w:t>
      </w:r>
    </w:p>
    <w:p w14:paraId="7E90EDEE" w14:textId="70B0D5D5" w:rsidR="00D90CA1" w:rsidRDefault="00D90CA1" w:rsidP="573E91FC">
      <w:pPr>
        <w:spacing w:after="0" w:line="259" w:lineRule="auto"/>
        <w:rPr>
          <w:rFonts w:ascii="Arial Nova" w:eastAsia="Arial Nova" w:hAnsi="Arial Nova" w:cs="Arial Nova"/>
          <w:color w:val="000000" w:themeColor="text1"/>
          <w:sz w:val="22"/>
          <w:szCs w:val="22"/>
        </w:rPr>
      </w:pPr>
    </w:p>
    <w:p w14:paraId="0089CFFF" w14:textId="3B0CB190"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rPr>
        <w:t>“Hunger is not an emergency, unfortunately it’s a daily lived reality for far too many people in our state with a profound impact on our health and well-being,” says Catherine D’Amato, president and CEO of The Greater Boston Food Bank. “</w:t>
      </w:r>
      <w:r w:rsidR="001A4817">
        <w:rPr>
          <w:rFonts w:ascii="Arial Nova" w:eastAsia="Arial Nova" w:hAnsi="Arial Nova" w:cs="Arial Nova"/>
          <w:color w:val="000000" w:themeColor="text1"/>
          <w:sz w:val="22"/>
          <w:szCs w:val="22"/>
        </w:rPr>
        <w:t>With decreases in hunger-relief programs coming from the federal government, now more than ever</w:t>
      </w:r>
      <w:r w:rsidRPr="573E91FC">
        <w:rPr>
          <w:rFonts w:ascii="Arial Nova" w:eastAsia="Arial Nova" w:hAnsi="Arial Nova" w:cs="Arial Nova"/>
          <w:color w:val="000000" w:themeColor="text1"/>
          <w:sz w:val="22"/>
          <w:szCs w:val="22"/>
        </w:rPr>
        <w:t xml:space="preserve"> we ask for continued support from our donors, volunteers, and government officials, to help fuel our mission to end hunger here in Eastern Massachusetts.”</w:t>
      </w:r>
    </w:p>
    <w:p w14:paraId="21429A90" w14:textId="616FF625" w:rsidR="00D90CA1" w:rsidRDefault="00D90CA1" w:rsidP="573E91FC">
      <w:pPr>
        <w:spacing w:after="0" w:line="259" w:lineRule="auto"/>
        <w:rPr>
          <w:rFonts w:ascii="Arial Nova" w:eastAsia="Arial Nova" w:hAnsi="Arial Nova" w:cs="Arial Nova"/>
          <w:color w:val="000000" w:themeColor="text1"/>
          <w:sz w:val="22"/>
          <w:szCs w:val="22"/>
        </w:rPr>
      </w:pPr>
    </w:p>
    <w:p w14:paraId="6BB0B961" w14:textId="0A1C73AA"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rPr>
        <w:t xml:space="preserve">According to The Greater Boston Food Bank’s </w:t>
      </w:r>
      <w:hyperlink r:id="rId8">
        <w:r w:rsidRPr="573E91FC">
          <w:rPr>
            <w:rStyle w:val="Hyperlink"/>
            <w:rFonts w:ascii="Arial Nova" w:eastAsia="Arial Nova" w:hAnsi="Arial Nova" w:cs="Arial Nova"/>
            <w:sz w:val="22"/>
            <w:szCs w:val="22"/>
          </w:rPr>
          <w:t>annual statewide study on food insecurity</w:t>
        </w:r>
      </w:hyperlink>
      <w:r w:rsidRPr="573E91FC">
        <w:rPr>
          <w:rFonts w:ascii="Arial Nova" w:eastAsia="Arial Nova" w:hAnsi="Arial Nova" w:cs="Arial Nova"/>
          <w:color w:val="000000" w:themeColor="text1"/>
          <w:sz w:val="22"/>
          <w:szCs w:val="22"/>
        </w:rPr>
        <w:t>, conducted in collaboration with Mass General Brigham, 1 in 3 Massachusetts adults experienced food insecurity in 202</w:t>
      </w:r>
      <w:r w:rsidR="001A4817">
        <w:rPr>
          <w:rFonts w:ascii="Arial Nova" w:eastAsia="Arial Nova" w:hAnsi="Arial Nova" w:cs="Arial Nova"/>
          <w:color w:val="000000" w:themeColor="text1"/>
          <w:sz w:val="22"/>
          <w:szCs w:val="22"/>
        </w:rPr>
        <w:t>4</w:t>
      </w:r>
      <w:r w:rsidRPr="573E91FC">
        <w:rPr>
          <w:rFonts w:ascii="Arial Nova" w:eastAsia="Arial Nova" w:hAnsi="Arial Nova" w:cs="Arial Nova"/>
          <w:color w:val="000000" w:themeColor="text1"/>
          <w:sz w:val="22"/>
          <w:szCs w:val="22"/>
        </w:rPr>
        <w:t>. [</w:t>
      </w:r>
      <w:r w:rsidRPr="573E91FC">
        <w:rPr>
          <w:rFonts w:ascii="Arial Nova" w:eastAsia="Arial Nova" w:hAnsi="Arial Nova" w:cs="Arial Nova"/>
          <w:color w:val="000000" w:themeColor="text1"/>
          <w:sz w:val="22"/>
          <w:szCs w:val="22"/>
          <w:highlight w:val="yellow"/>
        </w:rPr>
        <w:t>Optional]</w:t>
      </w:r>
      <w:r w:rsidRPr="573E91FC">
        <w:rPr>
          <w:rFonts w:ascii="Arial Nova" w:eastAsia="Arial Nova" w:hAnsi="Arial Nova" w:cs="Arial Nova"/>
          <w:color w:val="000000" w:themeColor="text1"/>
          <w:sz w:val="22"/>
          <w:szCs w:val="22"/>
        </w:rPr>
        <w:t>: Of the communities [</w:t>
      </w:r>
      <w:r w:rsidRPr="573E91FC">
        <w:rPr>
          <w:rFonts w:ascii="Arial Nova" w:eastAsia="Arial Nova" w:hAnsi="Arial Nova" w:cs="Arial Nova"/>
          <w:color w:val="000000" w:themeColor="text1"/>
          <w:sz w:val="22"/>
          <w:szCs w:val="22"/>
          <w:highlight w:val="yellow"/>
        </w:rPr>
        <w:t>Our organization</w:t>
      </w:r>
      <w:r w:rsidRPr="573E91FC">
        <w:rPr>
          <w:rFonts w:ascii="Arial Nova" w:eastAsia="Arial Nova" w:hAnsi="Arial Nova" w:cs="Arial Nova"/>
          <w:color w:val="000000" w:themeColor="text1"/>
          <w:sz w:val="22"/>
          <w:szCs w:val="22"/>
        </w:rPr>
        <w:t xml:space="preserve">] serves, we see food insecurity range from a low of </w:t>
      </w:r>
      <w:r w:rsidRPr="573E91FC">
        <w:rPr>
          <w:rFonts w:ascii="Arial Nova" w:eastAsia="Arial Nova" w:hAnsi="Arial Nova" w:cs="Arial Nova"/>
          <w:color w:val="000000" w:themeColor="text1"/>
          <w:sz w:val="22"/>
          <w:szCs w:val="22"/>
          <w:highlight w:val="yellow"/>
        </w:rPr>
        <w:t>[X%</w:t>
      </w:r>
      <w:r w:rsidRPr="573E91FC">
        <w:rPr>
          <w:rFonts w:ascii="Arial Nova" w:eastAsia="Arial Nova" w:hAnsi="Arial Nova" w:cs="Arial Nova"/>
          <w:color w:val="000000" w:themeColor="text1"/>
          <w:sz w:val="22"/>
          <w:szCs w:val="22"/>
        </w:rPr>
        <w:t>] in [</w:t>
      </w:r>
      <w:r w:rsidRPr="573E91FC">
        <w:rPr>
          <w:rFonts w:ascii="Arial Nova" w:eastAsia="Arial Nova" w:hAnsi="Arial Nova" w:cs="Arial Nova"/>
          <w:color w:val="000000" w:themeColor="text1"/>
          <w:sz w:val="22"/>
          <w:szCs w:val="22"/>
          <w:highlight w:val="yellow"/>
        </w:rPr>
        <w:t>COUNTY</w:t>
      </w:r>
      <w:r w:rsidRPr="573E91FC">
        <w:rPr>
          <w:rFonts w:ascii="Arial Nova" w:eastAsia="Arial Nova" w:hAnsi="Arial Nova" w:cs="Arial Nova"/>
          <w:color w:val="000000" w:themeColor="text1"/>
          <w:sz w:val="22"/>
          <w:szCs w:val="22"/>
        </w:rPr>
        <w:t xml:space="preserve">] to a high of </w:t>
      </w:r>
      <w:r w:rsidRPr="573E91FC">
        <w:rPr>
          <w:rFonts w:ascii="Arial Nova" w:eastAsia="Arial Nova" w:hAnsi="Arial Nova" w:cs="Arial Nova"/>
          <w:color w:val="000000" w:themeColor="text1"/>
          <w:sz w:val="22"/>
          <w:szCs w:val="22"/>
          <w:highlight w:val="yellow"/>
        </w:rPr>
        <w:t>[X%</w:t>
      </w:r>
      <w:r w:rsidRPr="573E91FC">
        <w:rPr>
          <w:rFonts w:ascii="Arial Nova" w:eastAsia="Arial Nova" w:hAnsi="Arial Nova" w:cs="Arial Nova"/>
          <w:color w:val="000000" w:themeColor="text1"/>
          <w:sz w:val="22"/>
          <w:szCs w:val="22"/>
        </w:rPr>
        <w:t>] in [</w:t>
      </w:r>
      <w:r w:rsidRPr="573E91FC">
        <w:rPr>
          <w:rFonts w:ascii="Arial Nova" w:eastAsia="Arial Nova" w:hAnsi="Arial Nova" w:cs="Arial Nova"/>
          <w:color w:val="000000" w:themeColor="text1"/>
          <w:sz w:val="22"/>
          <w:szCs w:val="22"/>
          <w:highlight w:val="yellow"/>
        </w:rPr>
        <w:t>COUNTY</w:t>
      </w:r>
      <w:r w:rsidRPr="573E91FC">
        <w:rPr>
          <w:rFonts w:ascii="Arial Nova" w:eastAsia="Arial Nova" w:hAnsi="Arial Nova" w:cs="Arial Nova"/>
          <w:color w:val="000000" w:themeColor="text1"/>
          <w:sz w:val="22"/>
          <w:szCs w:val="22"/>
        </w:rPr>
        <w:t>].</w:t>
      </w:r>
    </w:p>
    <w:p w14:paraId="037BBA7A" w14:textId="5A9FCE3B" w:rsidR="00D90CA1" w:rsidRDefault="00D90CA1" w:rsidP="573E91FC">
      <w:pPr>
        <w:spacing w:after="0" w:line="259" w:lineRule="auto"/>
        <w:rPr>
          <w:rFonts w:ascii="Arial Nova" w:eastAsia="Arial Nova" w:hAnsi="Arial Nova" w:cs="Arial Nova"/>
          <w:color w:val="000000" w:themeColor="text1"/>
          <w:sz w:val="22"/>
          <w:szCs w:val="22"/>
        </w:rPr>
      </w:pPr>
    </w:p>
    <w:p w14:paraId="3F9A3177" w14:textId="5D949DA8" w:rsidR="00D90CA1" w:rsidRDefault="60A0D873" w:rsidP="573E91FC">
      <w:pPr>
        <w:spacing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rPr>
        <w:t xml:space="preserve">Together, we have the power to end hunger. Learn how you can </w:t>
      </w:r>
      <w:proofErr w:type="gramStart"/>
      <w:r w:rsidRPr="573E91FC">
        <w:rPr>
          <w:rFonts w:ascii="Arial Nova" w:eastAsia="Arial Nova" w:hAnsi="Arial Nova" w:cs="Arial Nova"/>
          <w:color w:val="000000" w:themeColor="text1"/>
          <w:sz w:val="22"/>
          <w:szCs w:val="22"/>
        </w:rPr>
        <w:t>take action</w:t>
      </w:r>
      <w:proofErr w:type="gramEnd"/>
      <w:r w:rsidRPr="573E91FC">
        <w:rPr>
          <w:rFonts w:ascii="Arial Nova" w:eastAsia="Arial Nova" w:hAnsi="Arial Nova" w:cs="Arial Nova"/>
          <w:color w:val="000000" w:themeColor="text1"/>
          <w:sz w:val="22"/>
          <w:szCs w:val="22"/>
        </w:rPr>
        <w:t xml:space="preserve"> today by visiting </w:t>
      </w:r>
      <w:hyperlink r:id="rId9">
        <w:r w:rsidRPr="573E91FC">
          <w:rPr>
            <w:rStyle w:val="Hyperlink"/>
            <w:rFonts w:ascii="Arial Nova" w:eastAsia="Arial Nova" w:hAnsi="Arial Nova" w:cs="Arial Nova"/>
            <w:sz w:val="22"/>
            <w:szCs w:val="22"/>
          </w:rPr>
          <w:t>www.gbfb.org/HAM</w:t>
        </w:r>
      </w:hyperlink>
      <w:r w:rsidRPr="573E91FC">
        <w:rPr>
          <w:rFonts w:ascii="Arial Nova" w:eastAsia="Arial Nova" w:hAnsi="Arial Nova" w:cs="Arial Nova"/>
          <w:color w:val="000000" w:themeColor="text1"/>
          <w:sz w:val="22"/>
          <w:szCs w:val="22"/>
        </w:rPr>
        <w:t xml:space="preserve">. </w:t>
      </w:r>
    </w:p>
    <w:p w14:paraId="7CB57534" w14:textId="20D38CA6"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rPr>
        <w:t>&lt;</w:t>
      </w:r>
      <w:r w:rsidRPr="573E91FC">
        <w:rPr>
          <w:rFonts w:ascii="Arial Nova" w:eastAsia="Arial Nova" w:hAnsi="Arial Nova" w:cs="Arial Nova"/>
          <w:color w:val="000000" w:themeColor="text1"/>
          <w:sz w:val="22"/>
          <w:szCs w:val="22"/>
          <w:highlight w:val="yellow"/>
        </w:rPr>
        <w:t>insert additional local ways to get involved in HAM activities</w:t>
      </w:r>
      <w:r w:rsidRPr="573E91FC">
        <w:rPr>
          <w:rFonts w:ascii="Arial Nova" w:eastAsia="Arial Nova" w:hAnsi="Arial Nova" w:cs="Arial Nova"/>
          <w:color w:val="000000" w:themeColor="text1"/>
          <w:sz w:val="22"/>
          <w:szCs w:val="22"/>
        </w:rPr>
        <w:t>&gt;</w:t>
      </w:r>
    </w:p>
    <w:p w14:paraId="69B5F5CA" w14:textId="451DC320" w:rsidR="00D90CA1" w:rsidRDefault="00D90CA1" w:rsidP="573E91FC">
      <w:pPr>
        <w:spacing w:after="0" w:line="240" w:lineRule="auto"/>
        <w:ind w:left="720"/>
        <w:rPr>
          <w:rFonts w:ascii="Arial Nova" w:eastAsia="Arial Nova" w:hAnsi="Arial Nova" w:cs="Arial Nova"/>
          <w:color w:val="000000" w:themeColor="text1"/>
          <w:sz w:val="22"/>
          <w:szCs w:val="22"/>
        </w:rPr>
      </w:pPr>
    </w:p>
    <w:p w14:paraId="5A02A03A" w14:textId="492275BB" w:rsidR="00D90CA1" w:rsidRDefault="60A0D873" w:rsidP="573E91FC">
      <w:pPr>
        <w:spacing w:line="259" w:lineRule="auto"/>
        <w:contextualSpacing/>
        <w:jc w:val="center"/>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rPr>
        <w:t>###</w:t>
      </w:r>
    </w:p>
    <w:p w14:paraId="771974E2" w14:textId="26F1783A" w:rsidR="00D90CA1" w:rsidRDefault="00D90CA1" w:rsidP="573E91FC">
      <w:pPr>
        <w:spacing w:line="259" w:lineRule="auto"/>
        <w:contextualSpacing/>
        <w:rPr>
          <w:rFonts w:ascii="Arial Nova" w:eastAsia="Arial Nova" w:hAnsi="Arial Nova" w:cs="Arial Nova"/>
          <w:color w:val="000000" w:themeColor="text1"/>
          <w:sz w:val="22"/>
          <w:szCs w:val="22"/>
        </w:rPr>
      </w:pPr>
    </w:p>
    <w:p w14:paraId="4198A881" w14:textId="6F8FF214"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b/>
          <w:bCs/>
          <w:color w:val="000000" w:themeColor="text1"/>
          <w:sz w:val="22"/>
          <w:szCs w:val="22"/>
        </w:rPr>
        <w:t>Press Contact</w:t>
      </w:r>
    </w:p>
    <w:p w14:paraId="7CD90E19" w14:textId="60267C6E" w:rsidR="00D90CA1" w:rsidRDefault="60A0D873" w:rsidP="573E91FC">
      <w:pPr>
        <w:spacing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highlight w:val="yellow"/>
        </w:rPr>
        <w:t>Insert Organization Media Contact name, phone and email</w:t>
      </w:r>
    </w:p>
    <w:p w14:paraId="0DEF801F" w14:textId="27E36DA1"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b/>
          <w:bCs/>
          <w:color w:val="000000" w:themeColor="text1"/>
          <w:sz w:val="22"/>
          <w:szCs w:val="22"/>
        </w:rPr>
        <w:t xml:space="preserve">About </w:t>
      </w:r>
      <w:r w:rsidRPr="573E91FC">
        <w:rPr>
          <w:rFonts w:ascii="Arial Nova" w:eastAsia="Arial Nova" w:hAnsi="Arial Nova" w:cs="Arial Nova"/>
          <w:b/>
          <w:bCs/>
          <w:color w:val="000000" w:themeColor="text1"/>
          <w:sz w:val="22"/>
          <w:szCs w:val="22"/>
          <w:highlight w:val="yellow"/>
        </w:rPr>
        <w:t>Organization Name</w:t>
      </w:r>
    </w:p>
    <w:p w14:paraId="3F6E509D" w14:textId="22A2C9A4" w:rsidR="00D90CA1" w:rsidRDefault="60A0D873" w:rsidP="573E91FC">
      <w:pPr>
        <w:spacing w:after="0" w:line="259" w:lineRule="auto"/>
        <w:rPr>
          <w:rFonts w:ascii="Arial Nova" w:eastAsia="Arial Nova" w:hAnsi="Arial Nova" w:cs="Arial Nova"/>
          <w:color w:val="000000" w:themeColor="text1"/>
          <w:sz w:val="22"/>
          <w:szCs w:val="22"/>
        </w:rPr>
      </w:pPr>
      <w:r w:rsidRPr="573E91FC">
        <w:rPr>
          <w:rFonts w:ascii="Arial Nova" w:eastAsia="Arial Nova" w:hAnsi="Arial Nova" w:cs="Arial Nova"/>
          <w:color w:val="000000" w:themeColor="text1"/>
          <w:sz w:val="22"/>
          <w:szCs w:val="22"/>
          <w:highlight w:val="yellow"/>
        </w:rPr>
        <w:t>Insert Boilerplate</w:t>
      </w:r>
    </w:p>
    <w:p w14:paraId="5224F818" w14:textId="035C14FE" w:rsidR="00D90CA1" w:rsidRDefault="00D90CA1" w:rsidP="573E91FC">
      <w:pPr>
        <w:spacing w:after="0" w:line="259" w:lineRule="auto"/>
        <w:rPr>
          <w:rFonts w:ascii="Arial Nova" w:eastAsia="Arial Nova" w:hAnsi="Arial Nova" w:cs="Arial Nova"/>
          <w:color w:val="000000" w:themeColor="text1"/>
          <w:sz w:val="22"/>
          <w:szCs w:val="22"/>
        </w:rPr>
      </w:pPr>
    </w:p>
    <w:p w14:paraId="21C9E622" w14:textId="17076318" w:rsidR="00D90CA1" w:rsidRDefault="60A0D873" w:rsidP="573E91FC">
      <w:pPr>
        <w:shd w:val="clear" w:color="auto" w:fill="FFFFFF" w:themeFill="background1"/>
        <w:spacing w:after="300"/>
        <w:rPr>
          <w:rFonts w:ascii="Arial Nova" w:eastAsia="Arial Nova" w:hAnsi="Arial Nova" w:cs="Arial Nova"/>
          <w:color w:val="4A4A4A"/>
          <w:sz w:val="25"/>
          <w:szCs w:val="25"/>
        </w:rPr>
      </w:pPr>
      <w:r w:rsidRPr="573E91FC">
        <w:rPr>
          <w:rFonts w:ascii="Arial Nova" w:eastAsia="Arial Nova" w:hAnsi="Arial Nova" w:cs="Arial Nova"/>
          <w:b/>
          <w:bCs/>
          <w:color w:val="4A4A4A"/>
          <w:sz w:val="25"/>
          <w:szCs w:val="25"/>
        </w:rPr>
        <w:t>About The Greater Boston Food Bank:</w:t>
      </w:r>
      <w:r w:rsidRPr="573E91FC">
        <w:rPr>
          <w:rFonts w:ascii="Arial Nova" w:eastAsia="Arial Nova" w:hAnsi="Arial Nova" w:cs="Arial Nova"/>
          <w:color w:val="4A4A4A"/>
          <w:sz w:val="25"/>
          <w:szCs w:val="25"/>
        </w:rPr>
        <w:t xml:space="preserve">  </w:t>
      </w:r>
    </w:p>
    <w:p w14:paraId="316B3361" w14:textId="17B06365" w:rsidR="00D90CA1" w:rsidRDefault="60A0D873" w:rsidP="573E91FC">
      <w:pPr>
        <w:shd w:val="clear" w:color="auto" w:fill="FFFFFF" w:themeFill="background1"/>
        <w:spacing w:after="300"/>
        <w:rPr>
          <w:rFonts w:ascii="Arial Nova" w:eastAsia="Arial Nova" w:hAnsi="Arial Nova" w:cs="Arial Nova"/>
          <w:color w:val="4A4A4A"/>
          <w:sz w:val="25"/>
          <w:szCs w:val="25"/>
        </w:rPr>
      </w:pPr>
      <w:r w:rsidRPr="573E91FC">
        <w:rPr>
          <w:rFonts w:ascii="Arial Nova" w:eastAsia="Arial Nova" w:hAnsi="Arial Nova" w:cs="Arial Nova"/>
          <w:color w:val="4A4A4A"/>
          <w:sz w:val="25"/>
          <w:szCs w:val="25"/>
        </w:rPr>
        <w:t xml:space="preserve">The Greater Boston Food Bank (GBFB) is the largest hunger-relief organization in New England and one of the largest food banks in the country. For nearly half a century, GBFB has fueled Eastern Massachusetts’ hunger-relief system, putting nearly 90 million healthy meals on tables across the region each year. Over 600 community-based pantries and other local partners in 190 cities and towns depend on GBFB to provide access to healthy food for 600,000 people every month. GBFB is committed to the belief that access to healthy food is a human right regardless of an individual’s circumstances. Through policy, partnerships, and providing free, </w:t>
      </w:r>
      <w:r w:rsidRPr="573E91FC">
        <w:rPr>
          <w:rFonts w:ascii="Arial Nova" w:eastAsia="Arial Nova" w:hAnsi="Arial Nova" w:cs="Arial Nova"/>
          <w:color w:val="4A4A4A"/>
          <w:sz w:val="25"/>
          <w:szCs w:val="25"/>
        </w:rPr>
        <w:lastRenderedPageBreak/>
        <w:t xml:space="preserve">nutritious, and culturally responsive food, GBFB is committed to addressing the root causes of food insecurity while promoting racial, gender and economic equity in food access. Together, we have the power to end hunger here. For more information and to help us help others, visit us at </w:t>
      </w:r>
      <w:hyperlink r:id="rId10">
        <w:r w:rsidRPr="573E91FC">
          <w:rPr>
            <w:rStyle w:val="Hyperlink"/>
            <w:rFonts w:ascii="Arial Nova" w:eastAsia="Arial Nova" w:hAnsi="Arial Nova" w:cs="Arial Nova"/>
            <w:sz w:val="25"/>
            <w:szCs w:val="25"/>
          </w:rPr>
          <w:t>GBFB.org</w:t>
        </w:r>
      </w:hyperlink>
      <w:r w:rsidRPr="573E91FC">
        <w:rPr>
          <w:rFonts w:ascii="Arial Nova" w:eastAsia="Arial Nova" w:hAnsi="Arial Nova" w:cs="Arial Nova"/>
          <w:color w:val="4A4A4A"/>
          <w:sz w:val="25"/>
          <w:szCs w:val="25"/>
        </w:rPr>
        <w:t xml:space="preserve">, follow us on </w:t>
      </w:r>
      <w:hyperlink r:id="rId11">
        <w:r w:rsidRPr="573E91FC">
          <w:rPr>
            <w:rStyle w:val="Hyperlink"/>
            <w:rFonts w:ascii="Arial Nova" w:eastAsia="Arial Nova" w:hAnsi="Arial Nova" w:cs="Arial Nova"/>
            <w:sz w:val="25"/>
            <w:szCs w:val="25"/>
          </w:rPr>
          <w:t>Facebook</w:t>
        </w:r>
      </w:hyperlink>
      <w:r w:rsidRPr="573E91FC">
        <w:rPr>
          <w:rFonts w:ascii="Arial Nova" w:eastAsia="Arial Nova" w:hAnsi="Arial Nova" w:cs="Arial Nova"/>
          <w:color w:val="4A4A4A"/>
          <w:sz w:val="25"/>
          <w:szCs w:val="25"/>
        </w:rPr>
        <w:t xml:space="preserve">, </w:t>
      </w:r>
      <w:hyperlink r:id="rId12">
        <w:r w:rsidRPr="573E91FC">
          <w:rPr>
            <w:rStyle w:val="Hyperlink"/>
            <w:rFonts w:ascii="Arial Nova" w:eastAsia="Arial Nova" w:hAnsi="Arial Nova" w:cs="Arial Nova"/>
            <w:sz w:val="25"/>
            <w:szCs w:val="25"/>
          </w:rPr>
          <w:t>Twitter</w:t>
        </w:r>
      </w:hyperlink>
      <w:r w:rsidRPr="573E91FC">
        <w:rPr>
          <w:rFonts w:ascii="Arial Nova" w:eastAsia="Arial Nova" w:hAnsi="Arial Nova" w:cs="Arial Nova"/>
          <w:color w:val="4A4A4A"/>
          <w:sz w:val="25"/>
          <w:szCs w:val="25"/>
        </w:rPr>
        <w:t xml:space="preserve"> (@gr8bosfoodbank) and </w:t>
      </w:r>
      <w:hyperlink r:id="rId13">
        <w:r w:rsidRPr="573E91FC">
          <w:rPr>
            <w:rStyle w:val="Hyperlink"/>
            <w:rFonts w:ascii="Arial Nova" w:eastAsia="Arial Nova" w:hAnsi="Arial Nova" w:cs="Arial Nova"/>
            <w:sz w:val="25"/>
            <w:szCs w:val="25"/>
          </w:rPr>
          <w:t>Instagram</w:t>
        </w:r>
      </w:hyperlink>
      <w:r w:rsidRPr="573E91FC">
        <w:rPr>
          <w:rFonts w:ascii="Arial Nova" w:eastAsia="Arial Nova" w:hAnsi="Arial Nova" w:cs="Arial Nova"/>
          <w:color w:val="4A4A4A"/>
          <w:sz w:val="25"/>
          <w:szCs w:val="25"/>
        </w:rPr>
        <w:t>, or call us at 617.427.5200.</w:t>
      </w:r>
    </w:p>
    <w:p w14:paraId="1461F70B" w14:textId="0AED7BC3" w:rsidR="00D90CA1" w:rsidRDefault="00D90CA1" w:rsidP="573E91FC">
      <w:pPr>
        <w:spacing w:line="259" w:lineRule="auto"/>
        <w:rPr>
          <w:rFonts w:ascii="Arial Nova" w:eastAsia="Arial Nova" w:hAnsi="Arial Nova" w:cs="Arial Nova"/>
          <w:color w:val="000000" w:themeColor="text1"/>
          <w:sz w:val="22"/>
          <w:szCs w:val="22"/>
        </w:rPr>
      </w:pPr>
    </w:p>
    <w:p w14:paraId="35D69974" w14:textId="05A6C877" w:rsidR="00D90CA1" w:rsidRDefault="00D90CA1" w:rsidP="573E91FC">
      <w:pPr>
        <w:spacing w:after="0" w:line="259" w:lineRule="auto"/>
        <w:rPr>
          <w:rFonts w:ascii="Arial Nova" w:eastAsia="Arial Nova" w:hAnsi="Arial Nova" w:cs="Arial Nova"/>
          <w:color w:val="000000" w:themeColor="text1"/>
          <w:sz w:val="22"/>
          <w:szCs w:val="22"/>
        </w:rPr>
      </w:pPr>
    </w:p>
    <w:p w14:paraId="5A021665" w14:textId="74455809" w:rsidR="00D90CA1" w:rsidRDefault="00D90CA1" w:rsidP="573E91FC">
      <w:pPr>
        <w:spacing w:after="0" w:line="259" w:lineRule="auto"/>
        <w:rPr>
          <w:rFonts w:ascii="Arial Nova" w:eastAsia="Arial Nova" w:hAnsi="Arial Nova" w:cs="Arial Nova"/>
          <w:i/>
          <w:iCs/>
          <w:color w:val="000000" w:themeColor="text1"/>
          <w:sz w:val="22"/>
          <w:szCs w:val="22"/>
          <w:vertAlign w:val="superscript"/>
        </w:rPr>
      </w:pPr>
    </w:p>
    <w:p w14:paraId="2C078E63" w14:textId="17371F2B" w:rsidR="00D90CA1" w:rsidRDefault="00D90CA1"/>
    <w:sectPr w:rsidR="00D9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B4500"/>
    <w:rsid w:val="001A4817"/>
    <w:rsid w:val="00736046"/>
    <w:rsid w:val="00D90CA1"/>
    <w:rsid w:val="0B6B4500"/>
    <w:rsid w:val="573E91FC"/>
    <w:rsid w:val="60A0D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4500"/>
  <w15:chartTrackingRefBased/>
  <w15:docId w15:val="{F2BDB128-D6F4-4D01-8526-AF123DFC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1A48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fb.org/wp-content/uploads/2025/06/GBFB_Food-Access-Report_2025_final.pdf" TargetMode="External"/><Relationship Id="rId13" Type="http://schemas.openxmlformats.org/officeDocument/2006/relationships/hyperlink" Target="https://www.instagram.com/gr8bosfoodbank/" TargetMode="External"/><Relationship Id="rId3" Type="http://schemas.openxmlformats.org/officeDocument/2006/relationships/customXml" Target="../customXml/item3.xml"/><Relationship Id="rId7" Type="http://schemas.openxmlformats.org/officeDocument/2006/relationships/hyperlink" Target="https://www.gbfb.org/" TargetMode="External"/><Relationship Id="rId12" Type="http://schemas.openxmlformats.org/officeDocument/2006/relationships/hyperlink" Target="https://twitter.com/Gr8BosFoodB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8bosfoodb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bfb.org/" TargetMode="External"/><Relationship Id="rId4" Type="http://schemas.openxmlformats.org/officeDocument/2006/relationships/styles" Target="styles.xml"/><Relationship Id="rId9" Type="http://schemas.openxmlformats.org/officeDocument/2006/relationships/hyperlink" Target="http://www.gbfb.org/H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E0A570547124DAE63BD92D0E3E40A" ma:contentTypeVersion="31" ma:contentTypeDescription="Create a new document." ma:contentTypeScope="" ma:versionID="32ca0359eaa0c2e9ed461b01dfc6be0a">
  <xsd:schema xmlns:xsd="http://www.w3.org/2001/XMLSchema" xmlns:xs="http://www.w3.org/2001/XMLSchema" xmlns:p="http://schemas.microsoft.com/office/2006/metadata/properties" xmlns:ns1="http://schemas.microsoft.com/sharepoint/v3" xmlns:ns2="c7c66465-dcf8-4178-a110-3ac42f0d1aa3" xmlns:ns3="21e7f936-0c99-4d79-8377-d3da7865895f" targetNamespace="http://schemas.microsoft.com/office/2006/metadata/properties" ma:root="true" ma:fieldsID="ec0d0e01b9d12e4c87ac4699812ebb29" ns1:_="" ns2:_="" ns3:_="">
    <xsd:import namespace="http://schemas.microsoft.com/sharepoint/v3"/>
    <xsd:import namespace="c7c66465-dcf8-4178-a110-3ac42f0d1aa3"/>
    <xsd:import namespace="21e7f936-0c99-4d79-8377-d3da7865895f"/>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OCR" minOccurs="0"/>
                <xsd:element ref="ns2:MediaServiceGenerationTime" minOccurs="0"/>
                <xsd:element ref="ns2:MediaServiceEventHashCode" minOccurs="0"/>
                <xsd:element ref="ns2:_Flow_SignoffStatus" minOccurs="0"/>
                <xsd:element ref="ns3:TaxCatchAll" minOccurs="0"/>
                <xsd:element ref="ns2:onwebsite_x003f_" minOccurs="0"/>
                <xsd:element ref="ns2:Sponsorshipleve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465-dcf8-4178-a110-3ac42f0d1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ma:readOnly="false">
      <xsd:simpleType>
        <xsd:restriction base="dms:Text"/>
      </xsd:simpleType>
    </xsd:element>
    <xsd:element name="onwebsite_x003f_" ma:index="19" nillable="true" ma:displayName="on website?" ma:internalName="onwebsite_x003f_" ma:readOnly="false">
      <xsd:simpleType>
        <xsd:restriction base="dms:Text">
          <xsd:maxLength value="255"/>
        </xsd:restriction>
      </xsd:simpleType>
    </xsd:element>
    <xsd:element name="Sponsorshiplevel" ma:index="20" nillable="true" ma:displayName="Sponsorship level" ma:internalName="Sponsorshiplevel" ma:readOnly="false">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60135d-20bb-484a-9c22-e60dcf0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7f936-0c99-4d79-8377-d3da786589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5e7893-7ede-4327-8746-6bbf78b66044}" ma:internalName="TaxCatchAll" ma:showField="CatchAllData" ma:web="21e7f936-0c99-4d79-8377-d3da78658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7f936-0c99-4d79-8377-d3da7865895f" xsi:nil="true"/>
    <onwebsite_x003f_ xmlns="c7c66465-dcf8-4178-a110-3ac42f0d1aa3" xsi:nil="true"/>
    <Sponsorshiplevel xmlns="c7c66465-dcf8-4178-a110-3ac42f0d1aa3" xsi:nil="true"/>
    <_Flow_SignoffStatus xmlns="c7c66465-dcf8-4178-a110-3ac42f0d1aa3" xsi:nil="true"/>
    <PublishingExpirationDate xmlns="http://schemas.microsoft.com/sharepoint/v3" xsi:nil="true"/>
    <lcf76f155ced4ddcb4097134ff3c332f xmlns="c7c66465-dcf8-4178-a110-3ac42f0d1aa3">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D3EC82F8-4B67-4C74-9A51-4C62B400A631}">
  <ds:schemaRefs>
    <ds:schemaRef ds:uri="http://schemas.microsoft.com/sharepoint/v3/contenttype/forms"/>
  </ds:schemaRefs>
</ds:datastoreItem>
</file>

<file path=customXml/itemProps2.xml><?xml version="1.0" encoding="utf-8"?>
<ds:datastoreItem xmlns:ds="http://schemas.openxmlformats.org/officeDocument/2006/customXml" ds:itemID="{5BC584A3-358C-4E16-81C0-EA38F3E81C1F}"/>
</file>

<file path=customXml/itemProps3.xml><?xml version="1.0" encoding="utf-8"?>
<ds:datastoreItem xmlns:ds="http://schemas.openxmlformats.org/officeDocument/2006/customXml" ds:itemID="{F28A76D8-DB35-4E42-9CB8-FA7E6AA65331}">
  <ds:schemaRefs>
    <ds:schemaRef ds:uri="http://schemas.microsoft.com/office/2006/metadata/properties"/>
    <ds:schemaRef ds:uri="http://schemas.microsoft.com/office/infopath/2007/PartnerControls"/>
    <ds:schemaRef ds:uri="21e7f936-0c99-4d79-8377-d3da7865895f"/>
    <ds:schemaRef ds:uri="c7c66465-dcf8-4178-a110-3ac42f0d1a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Gary Roy</cp:lastModifiedBy>
  <cp:revision>2</cp:revision>
  <dcterms:created xsi:type="dcterms:W3CDTF">2025-07-31T13:23:00Z</dcterms:created>
  <dcterms:modified xsi:type="dcterms:W3CDTF">2025-07-31T13:23:00Z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0x01010040AE0A570547124DAE63BD92D0E3E40A</vt:lpwstr>
  </property>
  <property fmtid="{D5CDD505-2E9C-101B-9397-08002B2CF9AE}" pid="3" name="MediaServiceImageTags">
    <vt:lpwstr/>
  </property>
</Properties>
</file>